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A9E503" w14:textId="7B3FF5CE" w:rsidR="00401E9F" w:rsidRPr="00732A17" w:rsidRDefault="00401E9F" w:rsidP="00401E9F">
      <w:pPr>
        <w:jc w:val="center"/>
        <w:rPr>
          <w:rFonts w:ascii="Cambria" w:hAnsi="Cambria" w:cstheme="minorHAnsi"/>
          <w:b/>
          <w:bCs/>
          <w:sz w:val="22"/>
          <w:szCs w:val="22"/>
        </w:rPr>
      </w:pPr>
      <w:bookmarkStart w:id="0" w:name="_GoBack"/>
      <w:bookmarkEnd w:id="0"/>
      <w:r w:rsidRPr="00732A17">
        <w:rPr>
          <w:rFonts w:ascii="Cambria" w:hAnsi="Cambria" w:cstheme="minorHAnsi"/>
          <w:b/>
          <w:bCs/>
          <w:sz w:val="22"/>
          <w:szCs w:val="22"/>
        </w:rPr>
        <w:t xml:space="preserve">TÁJÉKOZTATÓ </w:t>
      </w:r>
    </w:p>
    <w:p w14:paraId="51C36FEB" w14:textId="77777777" w:rsidR="00401E9F" w:rsidRPr="00732A17" w:rsidRDefault="00401E9F" w:rsidP="00401E9F">
      <w:pPr>
        <w:jc w:val="center"/>
        <w:rPr>
          <w:rFonts w:ascii="Cambria" w:hAnsi="Cambria" w:cstheme="minorHAnsi"/>
          <w:b/>
          <w:bCs/>
          <w:sz w:val="22"/>
          <w:szCs w:val="22"/>
        </w:rPr>
      </w:pPr>
      <w:r w:rsidRPr="00732A17">
        <w:rPr>
          <w:rFonts w:ascii="Cambria" w:hAnsi="Cambria" w:cstheme="minorHAnsi"/>
          <w:b/>
          <w:bCs/>
          <w:sz w:val="22"/>
          <w:szCs w:val="22"/>
        </w:rPr>
        <w:t>az uniós állami támogatási szabályoknak a Kedvezményezett részére nyújtandó támogatásra történő alkalmazhatóságáról</w:t>
      </w:r>
    </w:p>
    <w:p w14:paraId="33A9B418" w14:textId="77777777" w:rsidR="0074714E" w:rsidRPr="00732A17" w:rsidRDefault="0074714E" w:rsidP="00557433">
      <w:pPr>
        <w:jc w:val="center"/>
        <w:rPr>
          <w:rFonts w:ascii="Cambria" w:hAnsi="Cambria" w:cstheme="minorHAnsi"/>
          <w:sz w:val="22"/>
          <w:szCs w:val="22"/>
        </w:rPr>
      </w:pPr>
    </w:p>
    <w:p w14:paraId="33A9B419" w14:textId="77777777" w:rsidR="0074714E" w:rsidRPr="00732A17" w:rsidRDefault="0074714E" w:rsidP="00557433">
      <w:pPr>
        <w:jc w:val="both"/>
        <w:textAlignment w:val="baseline"/>
        <w:rPr>
          <w:rFonts w:ascii="Cambria" w:eastAsia="Times New Roman" w:hAnsi="Cambria" w:cstheme="minorHAnsi"/>
          <w:color w:val="000000"/>
          <w:sz w:val="22"/>
          <w:szCs w:val="22"/>
          <w:lang w:eastAsia="hu-HU"/>
        </w:rPr>
      </w:pPr>
      <w:r w:rsidRPr="00732A17">
        <w:rPr>
          <w:rFonts w:ascii="Cambria" w:eastAsia="Times New Roman" w:hAnsi="Cambria" w:cstheme="minorHAnsi"/>
          <w:color w:val="000000"/>
          <w:sz w:val="22"/>
          <w:szCs w:val="22"/>
          <w:lang w:eastAsia="hu-HU"/>
        </w:rPr>
        <w:t xml:space="preserve">Az </w:t>
      </w:r>
      <w:r w:rsidR="00FC312F" w:rsidRPr="00732A17">
        <w:rPr>
          <w:rFonts w:ascii="Cambria" w:eastAsia="Times New Roman" w:hAnsi="Cambria" w:cstheme="minorHAnsi"/>
          <w:color w:val="000000"/>
          <w:sz w:val="22"/>
          <w:szCs w:val="22"/>
          <w:lang w:eastAsia="hu-HU"/>
        </w:rPr>
        <w:t xml:space="preserve">Európai Unió </w:t>
      </w:r>
      <w:r w:rsidR="00D60716" w:rsidRPr="00732A17">
        <w:rPr>
          <w:rFonts w:ascii="Cambria" w:eastAsia="Times New Roman" w:hAnsi="Cambria" w:cstheme="minorHAnsi"/>
          <w:color w:val="000000"/>
          <w:sz w:val="22"/>
          <w:szCs w:val="22"/>
          <w:lang w:eastAsia="hu-HU"/>
        </w:rPr>
        <w:t>m</w:t>
      </w:r>
      <w:r w:rsidR="00FC312F" w:rsidRPr="00732A17">
        <w:rPr>
          <w:rFonts w:ascii="Cambria" w:eastAsia="Times New Roman" w:hAnsi="Cambria" w:cstheme="minorHAnsi"/>
          <w:color w:val="000000"/>
          <w:sz w:val="22"/>
          <w:szCs w:val="22"/>
          <w:lang w:eastAsia="hu-HU"/>
        </w:rPr>
        <w:t>űködéséről szóló szerződés (</w:t>
      </w:r>
      <w:r w:rsidR="00D60716" w:rsidRPr="00732A17">
        <w:rPr>
          <w:rFonts w:ascii="Cambria" w:eastAsia="Times New Roman" w:hAnsi="Cambria" w:cstheme="minorHAnsi"/>
          <w:color w:val="000000"/>
          <w:sz w:val="22"/>
          <w:szCs w:val="22"/>
          <w:lang w:eastAsia="hu-HU"/>
        </w:rPr>
        <w:t xml:space="preserve">a továbbiakban: </w:t>
      </w:r>
      <w:r w:rsidRPr="00732A17">
        <w:rPr>
          <w:rFonts w:ascii="Cambria" w:eastAsia="Times New Roman" w:hAnsi="Cambria" w:cstheme="minorHAnsi"/>
          <w:b/>
          <w:color w:val="000000"/>
          <w:sz w:val="22"/>
          <w:szCs w:val="22"/>
          <w:lang w:eastAsia="hu-HU"/>
        </w:rPr>
        <w:t>EUMSZ</w:t>
      </w:r>
      <w:r w:rsidR="00D60716" w:rsidRPr="00732A17">
        <w:rPr>
          <w:rFonts w:ascii="Cambria" w:eastAsia="Times New Roman" w:hAnsi="Cambria" w:cstheme="minorHAnsi"/>
          <w:color w:val="000000"/>
          <w:sz w:val="22"/>
          <w:szCs w:val="22"/>
          <w:lang w:eastAsia="hu-HU"/>
        </w:rPr>
        <w:t>)</w:t>
      </w:r>
      <w:r w:rsidRPr="00732A17">
        <w:rPr>
          <w:rFonts w:ascii="Cambria" w:eastAsia="Times New Roman" w:hAnsi="Cambria" w:cstheme="minorHAnsi"/>
          <w:color w:val="000000"/>
          <w:sz w:val="22"/>
          <w:szCs w:val="22"/>
          <w:lang w:eastAsia="hu-HU"/>
        </w:rPr>
        <w:t xml:space="preserve"> 107. cikke értelmében állami támogatásnak azok az intézkedések minősülnek, </w:t>
      </w:r>
      <w:r w:rsidR="00723A54" w:rsidRPr="00732A17">
        <w:rPr>
          <w:rFonts w:ascii="Cambria" w:eastAsia="Times New Roman" w:hAnsi="Cambria" w:cstheme="minorHAnsi"/>
          <w:color w:val="000000"/>
          <w:sz w:val="22"/>
          <w:szCs w:val="22"/>
          <w:lang w:eastAsia="hu-HU"/>
        </w:rPr>
        <w:t>a</w:t>
      </w:r>
      <w:r w:rsidRPr="00732A17">
        <w:rPr>
          <w:rFonts w:ascii="Cambria" w:eastAsia="Times New Roman" w:hAnsi="Cambria" w:cstheme="minorHAnsi"/>
          <w:color w:val="000000"/>
          <w:sz w:val="22"/>
          <w:szCs w:val="22"/>
          <w:lang w:eastAsia="hu-HU"/>
        </w:rPr>
        <w:t>melyek esetében</w:t>
      </w:r>
      <w:r w:rsidR="00D60716" w:rsidRPr="00732A17">
        <w:rPr>
          <w:rFonts w:ascii="Cambria" w:eastAsia="Times New Roman" w:hAnsi="Cambria" w:cstheme="minorHAnsi"/>
          <w:color w:val="000000"/>
          <w:sz w:val="22"/>
          <w:szCs w:val="22"/>
          <w:lang w:eastAsia="hu-HU"/>
        </w:rPr>
        <w:t>:</w:t>
      </w:r>
    </w:p>
    <w:p w14:paraId="33A9B41A" w14:textId="77777777" w:rsidR="0074714E" w:rsidRPr="00732A17" w:rsidRDefault="0074714E" w:rsidP="00557433">
      <w:pPr>
        <w:ind w:firstLine="426"/>
        <w:jc w:val="both"/>
        <w:textAlignment w:val="baseline"/>
        <w:rPr>
          <w:rFonts w:ascii="Cambria" w:eastAsia="Times New Roman" w:hAnsi="Cambria" w:cstheme="minorHAnsi"/>
          <w:color w:val="000000"/>
          <w:sz w:val="22"/>
          <w:szCs w:val="22"/>
          <w:lang w:eastAsia="hu-HU"/>
        </w:rPr>
      </w:pPr>
      <w:r w:rsidRPr="00732A17">
        <w:rPr>
          <w:rFonts w:ascii="Cambria" w:eastAsia="Times New Roman" w:hAnsi="Cambria" w:cstheme="minorHAnsi"/>
          <w:color w:val="000000"/>
          <w:sz w:val="22"/>
          <w:szCs w:val="22"/>
          <w:lang w:eastAsia="hu-HU"/>
        </w:rPr>
        <w:t>1.  a kedvezményezett vállalkozásnak minősül (gazdasági tevékenység</w:t>
      </w:r>
      <w:r w:rsidR="00A25DFB" w:rsidRPr="00732A17">
        <w:rPr>
          <w:rFonts w:ascii="Cambria" w:eastAsia="Times New Roman" w:hAnsi="Cambria" w:cstheme="minorHAnsi"/>
          <w:color w:val="000000"/>
          <w:sz w:val="22"/>
          <w:szCs w:val="22"/>
          <w:lang w:eastAsia="hu-HU"/>
        </w:rPr>
        <w:t>et</w:t>
      </w:r>
      <w:r w:rsidRPr="00732A17">
        <w:rPr>
          <w:rFonts w:ascii="Cambria" w:eastAsia="Times New Roman" w:hAnsi="Cambria" w:cstheme="minorHAnsi"/>
          <w:color w:val="000000"/>
          <w:sz w:val="22"/>
          <w:szCs w:val="22"/>
          <w:lang w:eastAsia="hu-HU"/>
        </w:rPr>
        <w:t xml:space="preserve"> vég</w:t>
      </w:r>
      <w:r w:rsidR="00A25DFB" w:rsidRPr="00732A17">
        <w:rPr>
          <w:rFonts w:ascii="Cambria" w:eastAsia="Times New Roman" w:hAnsi="Cambria" w:cstheme="minorHAnsi"/>
          <w:color w:val="000000"/>
          <w:sz w:val="22"/>
          <w:szCs w:val="22"/>
          <w:lang w:eastAsia="hu-HU"/>
        </w:rPr>
        <w:t>e</w:t>
      </w:r>
      <w:r w:rsidRPr="00732A17">
        <w:rPr>
          <w:rFonts w:ascii="Cambria" w:eastAsia="Times New Roman" w:hAnsi="Cambria" w:cstheme="minorHAnsi"/>
          <w:color w:val="000000"/>
          <w:sz w:val="22"/>
          <w:szCs w:val="22"/>
          <w:lang w:eastAsia="hu-HU"/>
        </w:rPr>
        <w:t>z),</w:t>
      </w:r>
    </w:p>
    <w:p w14:paraId="33A9B41B" w14:textId="77777777" w:rsidR="0074714E" w:rsidRPr="00732A17" w:rsidRDefault="0074714E" w:rsidP="00557433">
      <w:pPr>
        <w:ind w:firstLine="426"/>
        <w:jc w:val="both"/>
        <w:textAlignment w:val="baseline"/>
        <w:rPr>
          <w:rFonts w:ascii="Cambria" w:eastAsia="Times New Roman" w:hAnsi="Cambria" w:cstheme="minorHAnsi"/>
          <w:color w:val="000000"/>
          <w:sz w:val="22"/>
          <w:szCs w:val="22"/>
          <w:lang w:eastAsia="hu-HU"/>
        </w:rPr>
      </w:pPr>
      <w:r w:rsidRPr="00732A17">
        <w:rPr>
          <w:rFonts w:ascii="Cambria" w:eastAsia="Times New Roman" w:hAnsi="Cambria" w:cstheme="minorHAnsi"/>
          <w:color w:val="000000"/>
          <w:sz w:val="22"/>
          <w:szCs w:val="22"/>
          <w:lang w:eastAsia="hu-HU"/>
        </w:rPr>
        <w:t>2.  az intézkedés állami forrást nyújt vagy betudható az államnak,</w:t>
      </w:r>
    </w:p>
    <w:p w14:paraId="33A9B41C" w14:textId="77777777" w:rsidR="0074714E" w:rsidRPr="00732A17" w:rsidRDefault="0074714E" w:rsidP="00557433">
      <w:pPr>
        <w:ind w:firstLine="426"/>
        <w:jc w:val="both"/>
        <w:textAlignment w:val="baseline"/>
        <w:rPr>
          <w:rFonts w:ascii="Cambria" w:eastAsia="Times New Roman" w:hAnsi="Cambria" w:cstheme="minorHAnsi"/>
          <w:color w:val="000000"/>
          <w:sz w:val="22"/>
          <w:szCs w:val="22"/>
          <w:lang w:eastAsia="hu-HU"/>
        </w:rPr>
      </w:pPr>
      <w:r w:rsidRPr="00732A17">
        <w:rPr>
          <w:rFonts w:ascii="Cambria" w:eastAsia="Times New Roman" w:hAnsi="Cambria" w:cstheme="minorHAnsi"/>
          <w:color w:val="000000"/>
          <w:sz w:val="22"/>
          <w:szCs w:val="22"/>
          <w:lang w:eastAsia="hu-HU"/>
        </w:rPr>
        <w:t>3.  előnyt jelent az érintett vállalkozás(ok) részére,</w:t>
      </w:r>
    </w:p>
    <w:p w14:paraId="33A9B41D" w14:textId="77777777" w:rsidR="0074714E" w:rsidRPr="00732A17" w:rsidRDefault="0074714E" w:rsidP="00557433">
      <w:pPr>
        <w:ind w:left="708" w:hanging="282"/>
        <w:jc w:val="both"/>
        <w:textAlignment w:val="baseline"/>
        <w:rPr>
          <w:rFonts w:ascii="Cambria" w:eastAsia="Times New Roman" w:hAnsi="Cambria" w:cstheme="minorHAnsi"/>
          <w:color w:val="000000"/>
          <w:sz w:val="22"/>
          <w:szCs w:val="22"/>
          <w:lang w:eastAsia="hu-HU"/>
        </w:rPr>
      </w:pPr>
      <w:r w:rsidRPr="00732A17">
        <w:rPr>
          <w:rFonts w:ascii="Cambria" w:eastAsia="Times New Roman" w:hAnsi="Cambria" w:cstheme="minorHAnsi"/>
          <w:color w:val="000000"/>
          <w:sz w:val="22"/>
          <w:szCs w:val="22"/>
          <w:lang w:eastAsia="hu-HU"/>
        </w:rPr>
        <w:t>4. szelektív, azaz csak bizonyos vállalkozást, régiót vagy ágazatot részesít előnyben, valamint</w:t>
      </w:r>
    </w:p>
    <w:p w14:paraId="33A9B41E" w14:textId="77777777" w:rsidR="0074714E" w:rsidRPr="00732A17" w:rsidRDefault="0074714E" w:rsidP="00557433">
      <w:pPr>
        <w:ind w:left="709" w:hanging="283"/>
        <w:jc w:val="both"/>
        <w:textAlignment w:val="baseline"/>
        <w:rPr>
          <w:rFonts w:ascii="Cambria" w:eastAsia="Times New Roman" w:hAnsi="Cambria" w:cstheme="minorHAnsi"/>
          <w:color w:val="000000"/>
          <w:sz w:val="22"/>
          <w:szCs w:val="22"/>
          <w:lang w:eastAsia="hu-HU"/>
        </w:rPr>
      </w:pPr>
      <w:r w:rsidRPr="00732A17">
        <w:rPr>
          <w:rFonts w:ascii="Cambria" w:eastAsia="Times New Roman" w:hAnsi="Cambria" w:cstheme="minorHAnsi"/>
          <w:color w:val="000000"/>
          <w:sz w:val="22"/>
          <w:szCs w:val="22"/>
          <w:lang w:eastAsia="hu-HU"/>
        </w:rPr>
        <w:t>5. torzít(hat)ja a versenyt, vagy annak torzításával fenyeget, és befolyásol(hat)ja a tagállamok közötti kereskedelmet.</w:t>
      </w:r>
    </w:p>
    <w:p w14:paraId="33A9B41F" w14:textId="77777777" w:rsidR="0074714E" w:rsidRPr="00732A17" w:rsidRDefault="0074714E" w:rsidP="00557433">
      <w:pPr>
        <w:jc w:val="both"/>
        <w:rPr>
          <w:rFonts w:ascii="Cambria" w:eastAsia="Times New Roman" w:hAnsi="Cambria" w:cstheme="minorHAnsi"/>
          <w:color w:val="000000"/>
          <w:sz w:val="22"/>
          <w:szCs w:val="22"/>
          <w:lang w:eastAsia="hu-HU"/>
        </w:rPr>
      </w:pPr>
      <w:r w:rsidRPr="00732A17">
        <w:rPr>
          <w:rFonts w:ascii="Cambria" w:eastAsia="Times New Roman" w:hAnsi="Cambria" w:cstheme="minorHAnsi"/>
          <w:b/>
          <w:bCs/>
          <w:color w:val="000000"/>
          <w:sz w:val="22"/>
          <w:szCs w:val="22"/>
          <w:lang w:eastAsia="hu-HU"/>
        </w:rPr>
        <w:t> </w:t>
      </w:r>
    </w:p>
    <w:p w14:paraId="33A9B420" w14:textId="77777777" w:rsidR="00D60716" w:rsidRPr="00732A17" w:rsidRDefault="0074714E" w:rsidP="00557433">
      <w:pPr>
        <w:jc w:val="both"/>
        <w:textAlignment w:val="baseline"/>
        <w:rPr>
          <w:rFonts w:ascii="Cambria" w:eastAsia="Times New Roman" w:hAnsi="Cambria" w:cstheme="minorHAnsi"/>
          <w:color w:val="000000"/>
          <w:sz w:val="22"/>
          <w:szCs w:val="22"/>
          <w:lang w:eastAsia="hu-HU"/>
        </w:rPr>
      </w:pPr>
      <w:r w:rsidRPr="00732A17">
        <w:rPr>
          <w:rFonts w:ascii="Cambria" w:eastAsia="Times New Roman" w:hAnsi="Cambria" w:cstheme="minorHAnsi"/>
          <w:color w:val="000000"/>
          <w:sz w:val="22"/>
          <w:szCs w:val="22"/>
          <w:lang w:eastAsia="hu-HU"/>
        </w:rPr>
        <w:t>A fenti feltételeknek</w:t>
      </w:r>
      <w:r w:rsidR="00D60716" w:rsidRPr="00732A17">
        <w:rPr>
          <w:rFonts w:ascii="Cambria" w:eastAsia="Times New Roman" w:hAnsi="Cambria" w:cstheme="minorHAnsi"/>
          <w:color w:val="000000"/>
          <w:sz w:val="22"/>
          <w:szCs w:val="22"/>
          <w:lang w:eastAsia="hu-HU"/>
        </w:rPr>
        <w:t xml:space="preserve"> a támogatandó tevékenység(ek) tekintetében</w:t>
      </w:r>
      <w:r w:rsidRPr="00732A17">
        <w:rPr>
          <w:rFonts w:ascii="Cambria" w:eastAsia="Times New Roman" w:hAnsi="Cambria" w:cstheme="minorHAnsi"/>
          <w:color w:val="000000"/>
          <w:sz w:val="22"/>
          <w:szCs w:val="22"/>
          <w:lang w:eastAsia="hu-HU"/>
        </w:rPr>
        <w:t xml:space="preserve"> egyszerre kell teljesülniük ahhoz, hogy</w:t>
      </w:r>
      <w:r w:rsidR="00A25DFB" w:rsidRPr="00732A17">
        <w:rPr>
          <w:rFonts w:ascii="Cambria" w:eastAsia="Times New Roman" w:hAnsi="Cambria" w:cstheme="minorHAnsi"/>
          <w:color w:val="000000"/>
          <w:sz w:val="22"/>
          <w:szCs w:val="22"/>
          <w:lang w:eastAsia="hu-HU"/>
        </w:rPr>
        <w:t xml:space="preserve"> a támogatásra</w:t>
      </w:r>
      <w:r w:rsidRPr="00732A17">
        <w:rPr>
          <w:rFonts w:ascii="Cambria" w:eastAsia="Times New Roman" w:hAnsi="Cambria" w:cstheme="minorHAnsi"/>
          <w:color w:val="000000"/>
          <w:sz w:val="22"/>
          <w:szCs w:val="22"/>
          <w:lang w:eastAsia="hu-HU"/>
        </w:rPr>
        <w:t xml:space="preserve"> az uniós állami támogatási szabályokat alkalmazni kelljen.</w:t>
      </w:r>
    </w:p>
    <w:p w14:paraId="33A9B421" w14:textId="77777777" w:rsidR="0074714E" w:rsidRPr="00732A17" w:rsidRDefault="0074714E" w:rsidP="00557433">
      <w:pPr>
        <w:jc w:val="both"/>
        <w:textAlignment w:val="baseline"/>
        <w:rPr>
          <w:rFonts w:ascii="Cambria" w:eastAsia="Times New Roman" w:hAnsi="Cambria" w:cstheme="minorHAnsi"/>
          <w:color w:val="000000"/>
          <w:sz w:val="22"/>
          <w:szCs w:val="22"/>
          <w:lang w:eastAsia="hu-HU"/>
        </w:rPr>
      </w:pPr>
      <w:r w:rsidRPr="00732A17">
        <w:rPr>
          <w:rFonts w:ascii="Cambria" w:eastAsia="Times New Roman" w:hAnsi="Cambria" w:cstheme="minorHAnsi"/>
          <w:color w:val="1F497D"/>
          <w:sz w:val="22"/>
          <w:szCs w:val="22"/>
          <w:lang w:eastAsia="hu-HU"/>
        </w:rPr>
        <w:t> </w:t>
      </w:r>
    </w:p>
    <w:p w14:paraId="33A9B422" w14:textId="77777777" w:rsidR="0074714E" w:rsidRPr="00732A17" w:rsidRDefault="00A25DFB" w:rsidP="00557433">
      <w:pPr>
        <w:jc w:val="both"/>
        <w:textAlignment w:val="baseline"/>
        <w:rPr>
          <w:rFonts w:ascii="Cambria" w:eastAsia="Times New Roman" w:hAnsi="Cambria" w:cstheme="minorHAnsi"/>
          <w:color w:val="000000"/>
          <w:sz w:val="22"/>
          <w:szCs w:val="22"/>
          <w:lang w:eastAsia="hu-HU"/>
        </w:rPr>
      </w:pPr>
      <w:r w:rsidRPr="00732A17">
        <w:rPr>
          <w:rFonts w:ascii="Cambria" w:eastAsia="Times New Roman" w:hAnsi="Cambria" w:cstheme="minorHAnsi"/>
          <w:color w:val="000000"/>
          <w:sz w:val="22"/>
          <w:szCs w:val="22"/>
          <w:lang w:eastAsia="hu-HU"/>
        </w:rPr>
        <w:t>A</w:t>
      </w:r>
      <w:r w:rsidR="0074714E" w:rsidRPr="00732A17">
        <w:rPr>
          <w:rFonts w:ascii="Cambria" w:eastAsia="Times New Roman" w:hAnsi="Cambria" w:cstheme="minorHAnsi"/>
          <w:color w:val="000000"/>
          <w:sz w:val="22"/>
          <w:szCs w:val="22"/>
          <w:lang w:eastAsia="hu-HU"/>
        </w:rPr>
        <w:t>z Európai Bizottság joggyakorlata alapján vállalkozásnak minősül minden gazdasági tevékenységet végző személy, függetlenül jogi helyzetétől és finanszírozási formájától. Erre figyelemmel annak megítélésekor, hogy egy adott intézkedés az EUMSZ 107. cikk (1) bekezdés hatálya alá tartozó állami támogatásnak minősül-e, nem a végső kedvezményezettek szervezeti formáját, hanem az adott, finanszírozni kívánt tevékenységet kell vizsgálni.</w:t>
      </w:r>
    </w:p>
    <w:p w14:paraId="33A9B423" w14:textId="77777777" w:rsidR="0074714E" w:rsidRPr="00732A17" w:rsidRDefault="0074714E" w:rsidP="00557433">
      <w:pPr>
        <w:jc w:val="both"/>
        <w:textAlignment w:val="baseline"/>
        <w:rPr>
          <w:rFonts w:ascii="Cambria" w:eastAsia="Times New Roman" w:hAnsi="Cambria" w:cstheme="minorHAnsi"/>
          <w:color w:val="000000"/>
          <w:sz w:val="22"/>
          <w:szCs w:val="22"/>
          <w:lang w:eastAsia="hu-HU"/>
        </w:rPr>
      </w:pPr>
      <w:r w:rsidRPr="00732A17">
        <w:rPr>
          <w:rFonts w:ascii="Cambria" w:eastAsia="Times New Roman" w:hAnsi="Cambria" w:cstheme="minorHAnsi"/>
          <w:color w:val="000000"/>
          <w:sz w:val="22"/>
          <w:szCs w:val="22"/>
          <w:lang w:eastAsia="hu-HU"/>
        </w:rPr>
        <w:t> </w:t>
      </w:r>
    </w:p>
    <w:p w14:paraId="33A9B424" w14:textId="77777777" w:rsidR="0074714E" w:rsidRPr="00732A17" w:rsidRDefault="0074714E" w:rsidP="00557433">
      <w:pPr>
        <w:jc w:val="both"/>
        <w:textAlignment w:val="baseline"/>
        <w:rPr>
          <w:rFonts w:ascii="Cambria" w:eastAsia="Times New Roman" w:hAnsi="Cambria" w:cstheme="minorHAnsi"/>
          <w:color w:val="000000"/>
          <w:sz w:val="22"/>
          <w:szCs w:val="22"/>
          <w:lang w:eastAsia="hu-HU"/>
        </w:rPr>
      </w:pPr>
      <w:r w:rsidRPr="00732A17">
        <w:rPr>
          <w:rFonts w:ascii="Cambria" w:eastAsia="Times New Roman" w:hAnsi="Cambria" w:cstheme="minorHAnsi"/>
          <w:color w:val="000000"/>
          <w:sz w:val="22"/>
          <w:szCs w:val="22"/>
          <w:lang w:eastAsia="hu-HU"/>
        </w:rPr>
        <w:t xml:space="preserve">A </w:t>
      </w:r>
      <w:r w:rsidR="00060A73" w:rsidRPr="00732A17">
        <w:rPr>
          <w:rFonts w:ascii="Cambria" w:eastAsia="Times New Roman" w:hAnsi="Cambria" w:cstheme="minorHAnsi"/>
          <w:color w:val="000000"/>
          <w:sz w:val="22"/>
          <w:szCs w:val="22"/>
          <w:lang w:eastAsia="hu-HU"/>
        </w:rPr>
        <w:t>Támogató által nyújtandó támogatás vonatkozásában a fentiekben felsorolt fogalmi elemek közül a 2. és a 4. pontban meghatározott fogalmi elemek teljesülnek. Ezért</w:t>
      </w:r>
      <w:r w:rsidRPr="00732A17">
        <w:rPr>
          <w:rFonts w:ascii="Cambria" w:eastAsia="Times New Roman" w:hAnsi="Cambria" w:cstheme="minorHAnsi"/>
          <w:color w:val="000000"/>
          <w:sz w:val="22"/>
          <w:szCs w:val="22"/>
          <w:lang w:eastAsia="hu-HU"/>
        </w:rPr>
        <w:t xml:space="preserve"> a fenti fogalmi elemek közül</w:t>
      </w:r>
      <w:r w:rsidR="00060A73" w:rsidRPr="00732A17">
        <w:rPr>
          <w:rFonts w:ascii="Cambria" w:eastAsia="Times New Roman" w:hAnsi="Cambria" w:cstheme="minorHAnsi"/>
          <w:color w:val="000000"/>
          <w:sz w:val="22"/>
          <w:szCs w:val="22"/>
          <w:lang w:eastAsia="hu-HU"/>
        </w:rPr>
        <w:t xml:space="preserve"> kizárólag</w:t>
      </w:r>
      <w:r w:rsidRPr="00732A17">
        <w:rPr>
          <w:rFonts w:ascii="Cambria" w:eastAsia="Times New Roman" w:hAnsi="Cambria" w:cstheme="minorHAnsi"/>
          <w:color w:val="000000"/>
          <w:sz w:val="22"/>
          <w:szCs w:val="22"/>
          <w:lang w:eastAsia="hu-HU"/>
        </w:rPr>
        <w:t xml:space="preserve"> az 1. (gazdasági tevékenység),</w:t>
      </w:r>
      <w:r w:rsidR="00060A73" w:rsidRPr="00732A17">
        <w:rPr>
          <w:rFonts w:ascii="Cambria" w:eastAsia="Times New Roman" w:hAnsi="Cambria" w:cstheme="minorHAnsi"/>
          <w:color w:val="000000"/>
          <w:sz w:val="22"/>
          <w:szCs w:val="22"/>
          <w:lang w:eastAsia="hu-HU"/>
        </w:rPr>
        <w:t xml:space="preserve"> a</w:t>
      </w:r>
      <w:r w:rsidRPr="00732A17">
        <w:rPr>
          <w:rFonts w:ascii="Cambria" w:eastAsia="Times New Roman" w:hAnsi="Cambria" w:cstheme="minorHAnsi"/>
          <w:color w:val="000000"/>
          <w:sz w:val="22"/>
          <w:szCs w:val="22"/>
          <w:lang w:eastAsia="hu-HU"/>
        </w:rPr>
        <w:t xml:space="preserve"> 3. (gazdasági előny megléte) és </w:t>
      </w:r>
      <w:r w:rsidR="00060A73" w:rsidRPr="00732A17">
        <w:rPr>
          <w:rFonts w:ascii="Cambria" w:eastAsia="Times New Roman" w:hAnsi="Cambria" w:cstheme="minorHAnsi"/>
          <w:color w:val="000000"/>
          <w:sz w:val="22"/>
          <w:szCs w:val="22"/>
          <w:lang w:eastAsia="hu-HU"/>
        </w:rPr>
        <w:t xml:space="preserve">az </w:t>
      </w:r>
      <w:r w:rsidRPr="00732A17">
        <w:rPr>
          <w:rFonts w:ascii="Cambria" w:eastAsia="Times New Roman" w:hAnsi="Cambria" w:cstheme="minorHAnsi"/>
          <w:color w:val="000000"/>
          <w:sz w:val="22"/>
          <w:szCs w:val="22"/>
          <w:lang w:eastAsia="hu-HU"/>
        </w:rPr>
        <w:t xml:space="preserve">5. pont [tagállamok közötti kereskedelem érintettsége (helyi jelentőség)] </w:t>
      </w:r>
      <w:r w:rsidR="00060A73" w:rsidRPr="00732A17">
        <w:rPr>
          <w:rFonts w:ascii="Cambria" w:eastAsia="Times New Roman" w:hAnsi="Cambria" w:cstheme="minorHAnsi"/>
          <w:color w:val="000000"/>
          <w:sz w:val="22"/>
          <w:szCs w:val="22"/>
          <w:lang w:eastAsia="hu-HU"/>
        </w:rPr>
        <w:t>szerinti fogalmi elemek teljesülését kell vizsgálni</w:t>
      </w:r>
      <w:r w:rsidRPr="00732A17">
        <w:rPr>
          <w:rFonts w:ascii="Cambria" w:eastAsia="Times New Roman" w:hAnsi="Cambria" w:cstheme="minorHAnsi"/>
          <w:color w:val="000000"/>
          <w:sz w:val="22"/>
          <w:szCs w:val="22"/>
          <w:lang w:eastAsia="hu-HU"/>
        </w:rPr>
        <w:t>.</w:t>
      </w:r>
    </w:p>
    <w:p w14:paraId="33A9B425" w14:textId="77777777" w:rsidR="0074714E" w:rsidRPr="00732A17" w:rsidRDefault="0074714E" w:rsidP="00557433">
      <w:pPr>
        <w:jc w:val="both"/>
        <w:textAlignment w:val="baseline"/>
        <w:rPr>
          <w:rFonts w:ascii="Cambria" w:eastAsia="Times New Roman" w:hAnsi="Cambria" w:cstheme="minorHAnsi"/>
          <w:color w:val="000000"/>
          <w:sz w:val="22"/>
          <w:szCs w:val="22"/>
          <w:lang w:eastAsia="hu-HU"/>
        </w:rPr>
      </w:pPr>
      <w:r w:rsidRPr="00732A17">
        <w:rPr>
          <w:rFonts w:ascii="Cambria" w:eastAsia="Times New Roman" w:hAnsi="Cambria" w:cstheme="minorHAnsi"/>
          <w:color w:val="1F497D"/>
          <w:sz w:val="22"/>
          <w:szCs w:val="22"/>
          <w:lang w:eastAsia="hu-HU"/>
        </w:rPr>
        <w:t> </w:t>
      </w:r>
    </w:p>
    <w:p w14:paraId="33A9B426" w14:textId="77777777" w:rsidR="0074714E" w:rsidRPr="00732A17" w:rsidRDefault="00060A73" w:rsidP="00557433">
      <w:pPr>
        <w:jc w:val="both"/>
        <w:textAlignment w:val="baseline"/>
        <w:rPr>
          <w:rFonts w:ascii="Cambria" w:eastAsia="Times New Roman" w:hAnsi="Cambria" w:cstheme="minorHAnsi"/>
          <w:color w:val="000000"/>
          <w:sz w:val="22"/>
          <w:szCs w:val="22"/>
          <w:lang w:eastAsia="hu-HU"/>
        </w:rPr>
      </w:pPr>
      <w:r w:rsidRPr="00732A17">
        <w:rPr>
          <w:rFonts w:ascii="Cambria" w:eastAsia="Times New Roman" w:hAnsi="Cambria" w:cstheme="minorHAnsi"/>
          <w:color w:val="000000"/>
          <w:sz w:val="22"/>
          <w:szCs w:val="22"/>
          <w:lang w:eastAsia="hu-HU"/>
        </w:rPr>
        <w:t>1.</w:t>
      </w:r>
      <w:r w:rsidRPr="00732A17">
        <w:rPr>
          <w:rFonts w:ascii="Cambria" w:eastAsia="Times New Roman" w:hAnsi="Cambria" w:cstheme="minorHAnsi"/>
          <w:color w:val="000000"/>
          <w:sz w:val="22"/>
          <w:szCs w:val="22"/>
          <w:lang w:eastAsia="hu-HU"/>
        </w:rPr>
        <w:tab/>
      </w:r>
      <w:r w:rsidR="0074714E" w:rsidRPr="00732A17">
        <w:rPr>
          <w:rFonts w:ascii="Cambria" w:eastAsia="Times New Roman" w:hAnsi="Cambria" w:cstheme="minorHAnsi"/>
          <w:color w:val="000000"/>
          <w:sz w:val="22"/>
          <w:szCs w:val="22"/>
          <w:lang w:eastAsia="hu-HU"/>
        </w:rPr>
        <w:t>Gazdasági tevékenység</w:t>
      </w:r>
    </w:p>
    <w:p w14:paraId="33A9B427" w14:textId="77777777" w:rsidR="00060A73" w:rsidRPr="00732A17" w:rsidRDefault="00060A73" w:rsidP="00557433">
      <w:pPr>
        <w:jc w:val="both"/>
        <w:textAlignment w:val="baseline"/>
        <w:rPr>
          <w:rFonts w:ascii="Cambria" w:eastAsia="Times New Roman" w:hAnsi="Cambria" w:cstheme="minorHAnsi"/>
          <w:iCs/>
          <w:color w:val="000000"/>
          <w:sz w:val="22"/>
          <w:szCs w:val="22"/>
          <w:lang w:eastAsia="hu-HU"/>
        </w:rPr>
      </w:pPr>
    </w:p>
    <w:p w14:paraId="5F3B92EB" w14:textId="6F4F8650" w:rsidR="00732A17" w:rsidRPr="00E9413B" w:rsidRDefault="008D7E86" w:rsidP="00E9413B">
      <w:pPr>
        <w:jc w:val="both"/>
        <w:textAlignment w:val="baseline"/>
        <w:rPr>
          <w:rFonts w:ascii="Cambria" w:eastAsia="Times New Roman" w:hAnsi="Cambria" w:cstheme="minorHAnsi"/>
          <w:b/>
          <w:bCs/>
          <w:color w:val="000000"/>
          <w:sz w:val="22"/>
          <w:szCs w:val="22"/>
          <w:lang w:eastAsia="hu-HU"/>
        </w:rPr>
      </w:pPr>
      <w:r w:rsidRPr="00732A17" w:rsidDel="008D7E86">
        <w:rPr>
          <w:rFonts w:ascii="Cambria" w:eastAsia="Times New Roman" w:hAnsi="Cambria" w:cstheme="minorHAnsi"/>
          <w:iCs/>
          <w:color w:val="000000"/>
          <w:sz w:val="22"/>
          <w:szCs w:val="22"/>
          <w:lang w:eastAsia="hu-HU"/>
        </w:rPr>
        <w:t xml:space="preserve"> </w:t>
      </w:r>
      <w:r w:rsidRPr="00732A17">
        <w:rPr>
          <w:rFonts w:ascii="Cambria" w:eastAsia="Times New Roman" w:hAnsi="Cambria" w:cstheme="minorHAnsi"/>
          <w:iCs/>
          <w:color w:val="000000"/>
          <w:sz w:val="22"/>
          <w:szCs w:val="22"/>
          <w:lang w:eastAsia="hu-HU"/>
        </w:rPr>
        <w:t xml:space="preserve"> Az Európai Unió működéséről szóló szerződés 107. cikkének (1) bekezdésében említett állami támogatás fogalmáról szóló bizottsági közlemény </w:t>
      </w:r>
      <w:r w:rsidR="0074714E" w:rsidRPr="00732A17">
        <w:rPr>
          <w:rFonts w:ascii="Cambria" w:eastAsia="Times New Roman" w:hAnsi="Cambria" w:cstheme="minorHAnsi"/>
          <w:color w:val="000000"/>
          <w:sz w:val="22"/>
          <w:szCs w:val="22"/>
          <w:lang w:eastAsia="hu-HU"/>
        </w:rPr>
        <w:t>(</w:t>
      </w:r>
      <w:r w:rsidR="00A25DFB" w:rsidRPr="00732A17">
        <w:rPr>
          <w:rFonts w:ascii="Cambria" w:eastAsia="Times New Roman" w:hAnsi="Cambria" w:cstheme="minorHAnsi"/>
          <w:color w:val="000000"/>
          <w:sz w:val="22"/>
          <w:szCs w:val="22"/>
          <w:lang w:eastAsia="hu-HU"/>
        </w:rPr>
        <w:t>2016/C 262/01</w:t>
      </w:r>
      <w:r w:rsidR="00E9413B">
        <w:rPr>
          <w:rFonts w:ascii="Cambria" w:eastAsia="Times New Roman" w:hAnsi="Cambria" w:cstheme="minorHAnsi"/>
          <w:color w:val="000000"/>
          <w:sz w:val="22"/>
          <w:szCs w:val="22"/>
          <w:lang w:eastAsia="hu-HU"/>
        </w:rPr>
        <w:t>)</w:t>
      </w:r>
      <w:r w:rsidR="00A25DFB" w:rsidRPr="00732A17">
        <w:rPr>
          <w:rFonts w:ascii="Cambria" w:eastAsia="Times New Roman" w:hAnsi="Cambria" w:cstheme="minorHAnsi"/>
          <w:color w:val="000000"/>
          <w:sz w:val="22"/>
          <w:szCs w:val="22"/>
          <w:lang w:eastAsia="hu-HU"/>
        </w:rPr>
        <w:t xml:space="preserve">, </w:t>
      </w:r>
      <w:r w:rsidR="00E9413B">
        <w:rPr>
          <w:rFonts w:ascii="Cambria" w:eastAsia="Times New Roman" w:hAnsi="Cambria" w:cstheme="minorHAnsi"/>
          <w:color w:val="000000"/>
          <w:sz w:val="22"/>
          <w:szCs w:val="22"/>
          <w:lang w:eastAsia="hu-HU"/>
        </w:rPr>
        <w:t xml:space="preserve">- </w:t>
      </w:r>
      <w:r w:rsidR="0074714E" w:rsidRPr="00732A17">
        <w:rPr>
          <w:rFonts w:ascii="Cambria" w:eastAsia="Times New Roman" w:hAnsi="Cambria" w:cstheme="minorHAnsi"/>
          <w:color w:val="000000"/>
          <w:sz w:val="22"/>
          <w:szCs w:val="22"/>
          <w:lang w:eastAsia="hu-HU"/>
        </w:rPr>
        <w:t>a továbbiakban: </w:t>
      </w:r>
      <w:r w:rsidR="0074714E" w:rsidRPr="00732A17">
        <w:rPr>
          <w:rFonts w:ascii="Cambria" w:eastAsia="Times New Roman" w:hAnsi="Cambria" w:cstheme="minorHAnsi"/>
          <w:b/>
          <w:bCs/>
          <w:color w:val="000000"/>
          <w:sz w:val="22"/>
          <w:szCs w:val="22"/>
          <w:lang w:eastAsia="hu-HU"/>
        </w:rPr>
        <w:t>Közlemény</w:t>
      </w:r>
      <w:r w:rsidR="0074714E" w:rsidRPr="00732A17">
        <w:rPr>
          <w:rFonts w:ascii="Cambria" w:eastAsia="Times New Roman" w:hAnsi="Cambria" w:cstheme="minorHAnsi"/>
          <w:color w:val="000000"/>
          <w:sz w:val="22"/>
          <w:szCs w:val="22"/>
          <w:lang w:eastAsia="hu-HU"/>
        </w:rPr>
        <w:t> </w:t>
      </w:r>
      <w:r w:rsidR="00E9413B">
        <w:rPr>
          <w:rFonts w:ascii="Cambria" w:eastAsia="Times New Roman" w:hAnsi="Cambria" w:cstheme="minorHAnsi"/>
          <w:color w:val="000000"/>
          <w:sz w:val="22"/>
          <w:szCs w:val="22"/>
          <w:lang w:eastAsia="hu-HU"/>
        </w:rPr>
        <w:t xml:space="preserve">- </w:t>
      </w:r>
      <w:r w:rsidR="0074714E" w:rsidRPr="00732A17">
        <w:rPr>
          <w:rFonts w:ascii="Cambria" w:eastAsia="Times New Roman" w:hAnsi="Cambria" w:cstheme="minorHAnsi"/>
          <w:b/>
          <w:bCs/>
          <w:color w:val="000000"/>
          <w:sz w:val="22"/>
          <w:szCs w:val="22"/>
          <w:lang w:eastAsia="hu-HU"/>
        </w:rPr>
        <w:t>34. pontja</w:t>
      </w:r>
      <w:r w:rsidR="0074714E" w:rsidRPr="00732A17">
        <w:rPr>
          <w:rFonts w:ascii="Cambria" w:eastAsia="Times New Roman" w:hAnsi="Cambria" w:cstheme="minorHAnsi"/>
          <w:color w:val="000000"/>
          <w:sz w:val="22"/>
          <w:szCs w:val="22"/>
          <w:lang w:eastAsia="hu-HU"/>
        </w:rPr>
        <w:t xml:space="preserve"> értelmében a kultúrához és a kulturális örökség megőrzéséhez kapcsolódó fejlesztések megvalósítása, </w:t>
      </w:r>
      <w:r w:rsidR="00A25DFB" w:rsidRPr="00732A17">
        <w:rPr>
          <w:rFonts w:ascii="Cambria" w:eastAsia="Times New Roman" w:hAnsi="Cambria" w:cstheme="minorHAnsi"/>
          <w:color w:val="000000"/>
          <w:sz w:val="22"/>
          <w:szCs w:val="22"/>
          <w:lang w:eastAsia="hu-HU"/>
        </w:rPr>
        <w:t xml:space="preserve">valamint </w:t>
      </w:r>
      <w:r w:rsidRPr="00732A17">
        <w:rPr>
          <w:rFonts w:ascii="Cambria" w:eastAsia="Times New Roman" w:hAnsi="Cambria" w:cstheme="minorHAnsi"/>
          <w:color w:val="000000"/>
          <w:sz w:val="22"/>
          <w:szCs w:val="22"/>
          <w:lang w:eastAsia="hu-HU"/>
        </w:rPr>
        <w:t xml:space="preserve">a kultúrához és a kulturális örökség megőrzéséhez kapcsolódó </w:t>
      </w:r>
      <w:r w:rsidR="0074714E" w:rsidRPr="00732A17">
        <w:rPr>
          <w:rFonts w:ascii="Cambria" w:eastAsia="Times New Roman" w:hAnsi="Cambria" w:cstheme="minorHAnsi"/>
          <w:color w:val="000000"/>
          <w:sz w:val="22"/>
          <w:szCs w:val="22"/>
          <w:lang w:eastAsia="hu-HU"/>
        </w:rPr>
        <w:t>események megszervezhetők nem kereskedelmi módon is, így e tevékenységek egyes esetekben </w:t>
      </w:r>
      <w:r w:rsidR="0074714E" w:rsidRPr="00732A17">
        <w:rPr>
          <w:rFonts w:ascii="Cambria" w:eastAsia="Times New Roman" w:hAnsi="Cambria" w:cstheme="minorHAnsi"/>
          <w:b/>
          <w:bCs/>
          <w:color w:val="000000"/>
          <w:sz w:val="22"/>
          <w:szCs w:val="22"/>
          <w:lang w:eastAsia="hu-HU"/>
        </w:rPr>
        <w:t>nem gazdasági jellegűek</w:t>
      </w:r>
      <w:r w:rsidR="0074714E" w:rsidRPr="00732A17">
        <w:rPr>
          <w:rFonts w:ascii="Cambria" w:eastAsia="Times New Roman" w:hAnsi="Cambria" w:cstheme="minorHAnsi"/>
          <w:color w:val="000000"/>
          <w:sz w:val="22"/>
          <w:szCs w:val="22"/>
          <w:lang w:eastAsia="hu-HU"/>
        </w:rPr>
        <w:t xml:space="preserve">. </w:t>
      </w:r>
    </w:p>
    <w:p w14:paraId="5063ACF7" w14:textId="77777777" w:rsidR="00732A17" w:rsidRDefault="00732A17" w:rsidP="00557433">
      <w:pPr>
        <w:jc w:val="both"/>
        <w:rPr>
          <w:rFonts w:ascii="Cambria" w:eastAsia="Times New Roman" w:hAnsi="Cambria" w:cstheme="minorHAnsi"/>
          <w:color w:val="000000"/>
          <w:sz w:val="22"/>
          <w:szCs w:val="22"/>
          <w:lang w:eastAsia="hu-HU"/>
        </w:rPr>
      </w:pPr>
    </w:p>
    <w:p w14:paraId="33A9B42A" w14:textId="0B803451" w:rsidR="00DD5855" w:rsidRPr="00732A17" w:rsidRDefault="0074714E" w:rsidP="00557433">
      <w:pPr>
        <w:jc w:val="both"/>
        <w:rPr>
          <w:rFonts w:ascii="Cambria" w:eastAsia="Times New Roman" w:hAnsi="Cambria" w:cstheme="minorHAnsi"/>
          <w:color w:val="000000"/>
          <w:sz w:val="22"/>
          <w:szCs w:val="22"/>
          <w:lang w:eastAsia="hu-HU"/>
        </w:rPr>
      </w:pPr>
      <w:r w:rsidRPr="00732A17">
        <w:rPr>
          <w:rFonts w:ascii="Cambria" w:eastAsia="Times New Roman" w:hAnsi="Cambria" w:cstheme="minorHAnsi"/>
          <w:color w:val="000000"/>
          <w:sz w:val="22"/>
          <w:szCs w:val="22"/>
          <w:lang w:eastAsia="hu-HU"/>
        </w:rPr>
        <w:t xml:space="preserve">A Bizottság úgy véli, hogy a nagyközönség számára térítésmentesen hozzáférhető kulturális tevékenység vagy a kulturális örökség megőrzéséhez kapcsolódó tevékenység állami finanszírozása tisztán társadalmi és kulturális célt szolgál, ami nem gazdasági jellegű. Hasonlóképpen az, hogy egy kulturális intézmény látogatóinak vagy a nagyközönség számára nyitott kulturális tevékenység vagy a kulturális örökség megőrzéséhez kapcsolódó tevékenység résztvevőinek pénzügyi hozzájárulást kellene fizetniük, amely a valódi költségeknek csupán egy töredékét (maximum 50%-át) fedezi, nem változtat az említett tevékenység nem gazdasági jellegén, mivel a nyújtott szolgáltatás </w:t>
      </w:r>
      <w:r w:rsidR="00BE3443" w:rsidRPr="00732A17">
        <w:rPr>
          <w:rFonts w:ascii="Cambria" w:eastAsia="Times New Roman" w:hAnsi="Cambria" w:cstheme="minorHAnsi"/>
          <w:color w:val="000000"/>
          <w:sz w:val="22"/>
          <w:szCs w:val="22"/>
          <w:lang w:eastAsia="hu-HU"/>
        </w:rPr>
        <w:t xml:space="preserve">nem tekinthető </w:t>
      </w:r>
      <w:r w:rsidRPr="00732A17">
        <w:rPr>
          <w:rFonts w:ascii="Cambria" w:eastAsia="Times New Roman" w:hAnsi="Cambria" w:cstheme="minorHAnsi"/>
          <w:color w:val="000000"/>
          <w:sz w:val="22"/>
          <w:szCs w:val="22"/>
          <w:lang w:eastAsia="hu-HU"/>
        </w:rPr>
        <w:t>valódi díjazásának.</w:t>
      </w:r>
    </w:p>
    <w:p w14:paraId="33A9B42B" w14:textId="77777777" w:rsidR="00DD5855" w:rsidRPr="00732A17" w:rsidRDefault="00DD5855" w:rsidP="00557433">
      <w:pPr>
        <w:jc w:val="both"/>
        <w:rPr>
          <w:rFonts w:ascii="Cambria" w:eastAsia="Times New Roman" w:hAnsi="Cambria" w:cstheme="minorHAnsi"/>
          <w:color w:val="000000"/>
          <w:sz w:val="22"/>
          <w:szCs w:val="22"/>
          <w:lang w:eastAsia="hu-HU"/>
        </w:rPr>
      </w:pPr>
    </w:p>
    <w:p w14:paraId="33A9B42C" w14:textId="77777777" w:rsidR="00DD5855" w:rsidRPr="00732A17" w:rsidRDefault="00DD5855" w:rsidP="00557433">
      <w:pPr>
        <w:jc w:val="both"/>
        <w:rPr>
          <w:rFonts w:ascii="Cambria" w:eastAsia="Times New Roman" w:hAnsi="Cambria" w:cstheme="minorHAnsi"/>
          <w:color w:val="000000"/>
          <w:sz w:val="22"/>
          <w:szCs w:val="22"/>
          <w:lang w:eastAsia="hu-HU"/>
        </w:rPr>
      </w:pPr>
      <w:r w:rsidRPr="00732A17">
        <w:rPr>
          <w:rFonts w:ascii="Cambria" w:eastAsia="Times New Roman" w:hAnsi="Cambria" w:cstheme="minorHAnsi"/>
          <w:color w:val="000000"/>
          <w:sz w:val="22"/>
          <w:szCs w:val="22"/>
          <w:lang w:eastAsia="hu-HU"/>
        </w:rPr>
        <w:t>A Közlemény alapján</w:t>
      </w:r>
      <w:r w:rsidR="008D7E86" w:rsidRPr="00732A17">
        <w:rPr>
          <w:rFonts w:ascii="Cambria" w:eastAsia="Times New Roman" w:hAnsi="Cambria" w:cstheme="minorHAnsi"/>
          <w:color w:val="000000"/>
          <w:sz w:val="22"/>
          <w:szCs w:val="22"/>
          <w:lang w:eastAsia="hu-HU"/>
        </w:rPr>
        <w:t>,</w:t>
      </w:r>
      <w:r w:rsidR="0074714E" w:rsidRPr="00732A17">
        <w:rPr>
          <w:rFonts w:ascii="Cambria" w:eastAsia="Times New Roman" w:hAnsi="Cambria" w:cstheme="minorHAnsi"/>
          <w:color w:val="000000"/>
          <w:sz w:val="22"/>
          <w:szCs w:val="22"/>
          <w:lang w:eastAsia="hu-HU"/>
        </w:rPr>
        <w:t xml:space="preserve"> ha a kulturális tevékenységből származó piaci bevétel (pl. jegyár</w:t>
      </w:r>
      <w:r w:rsidR="008D7E86" w:rsidRPr="00732A17">
        <w:rPr>
          <w:rFonts w:ascii="Cambria" w:eastAsia="Times New Roman" w:hAnsi="Cambria" w:cstheme="minorHAnsi"/>
          <w:color w:val="000000"/>
          <w:sz w:val="22"/>
          <w:szCs w:val="22"/>
          <w:lang w:eastAsia="hu-HU"/>
        </w:rPr>
        <w:t>-</w:t>
      </w:r>
      <w:r w:rsidR="0074714E" w:rsidRPr="00732A17">
        <w:rPr>
          <w:rFonts w:ascii="Cambria" w:eastAsia="Times New Roman" w:hAnsi="Cambria" w:cstheme="minorHAnsi"/>
          <w:color w:val="000000"/>
          <w:sz w:val="22"/>
          <w:szCs w:val="22"/>
          <w:lang w:eastAsia="hu-HU"/>
        </w:rPr>
        <w:t>bevétel) nem haladja meg a kulturális tevékenység tényleges költségeinek a felét, a tevékenység nem minősül gazdasági tevékenységnek</w:t>
      </w:r>
      <w:r w:rsidRPr="00732A17">
        <w:rPr>
          <w:rFonts w:ascii="Cambria" w:eastAsia="Times New Roman" w:hAnsi="Cambria" w:cstheme="minorHAnsi"/>
          <w:color w:val="000000"/>
          <w:sz w:val="22"/>
          <w:szCs w:val="22"/>
          <w:lang w:eastAsia="hu-HU"/>
        </w:rPr>
        <w:t>, és</w:t>
      </w:r>
      <w:r w:rsidR="0074714E" w:rsidRPr="00732A17">
        <w:rPr>
          <w:rFonts w:ascii="Cambria" w:eastAsia="Times New Roman" w:hAnsi="Cambria" w:cstheme="minorHAnsi"/>
          <w:color w:val="000000"/>
          <w:sz w:val="22"/>
          <w:szCs w:val="22"/>
          <w:lang w:eastAsia="hu-HU"/>
        </w:rPr>
        <w:t xml:space="preserve"> </w:t>
      </w:r>
      <w:r w:rsidRPr="00732A17">
        <w:rPr>
          <w:rFonts w:ascii="Cambria" w:eastAsia="Times New Roman" w:hAnsi="Cambria" w:cstheme="minorHAnsi"/>
          <w:color w:val="000000"/>
          <w:sz w:val="22"/>
          <w:szCs w:val="22"/>
          <w:lang w:eastAsia="hu-HU"/>
        </w:rPr>
        <w:t xml:space="preserve">a Kedvezményezettnek nyújtandó támogatásra </w:t>
      </w:r>
      <w:r w:rsidR="0074714E" w:rsidRPr="00732A17">
        <w:rPr>
          <w:rFonts w:ascii="Cambria" w:eastAsia="Times New Roman" w:hAnsi="Cambria" w:cstheme="minorHAnsi"/>
          <w:color w:val="000000"/>
          <w:sz w:val="22"/>
          <w:szCs w:val="22"/>
          <w:lang w:eastAsia="hu-HU"/>
        </w:rPr>
        <w:t>nem kell</w:t>
      </w:r>
      <w:r w:rsidRPr="00732A17">
        <w:rPr>
          <w:rFonts w:ascii="Cambria" w:eastAsia="Times New Roman" w:hAnsi="Cambria" w:cstheme="minorHAnsi"/>
          <w:color w:val="000000"/>
          <w:sz w:val="22"/>
          <w:szCs w:val="22"/>
          <w:lang w:eastAsia="hu-HU"/>
        </w:rPr>
        <w:t xml:space="preserve"> alkalmazni</w:t>
      </w:r>
      <w:r w:rsidR="0074714E" w:rsidRPr="00732A17">
        <w:rPr>
          <w:rFonts w:ascii="Cambria" w:eastAsia="Times New Roman" w:hAnsi="Cambria" w:cstheme="minorHAnsi"/>
          <w:color w:val="000000"/>
          <w:sz w:val="22"/>
          <w:szCs w:val="22"/>
          <w:lang w:eastAsia="hu-HU"/>
        </w:rPr>
        <w:t xml:space="preserve"> az uniós állami támogatási szabályokat. </w:t>
      </w:r>
    </w:p>
    <w:p w14:paraId="33A9B42D" w14:textId="77777777" w:rsidR="00DD5855" w:rsidRPr="00732A17" w:rsidRDefault="00DD5855" w:rsidP="00557433">
      <w:pPr>
        <w:jc w:val="both"/>
        <w:rPr>
          <w:rFonts w:ascii="Cambria" w:eastAsia="Times New Roman" w:hAnsi="Cambria" w:cstheme="minorHAnsi"/>
          <w:color w:val="000000"/>
          <w:sz w:val="22"/>
          <w:szCs w:val="22"/>
          <w:lang w:eastAsia="hu-HU"/>
        </w:rPr>
      </w:pPr>
    </w:p>
    <w:p w14:paraId="33A9B42E" w14:textId="77777777" w:rsidR="0074714E" w:rsidRPr="00732A17" w:rsidRDefault="008C7892" w:rsidP="00557433">
      <w:pPr>
        <w:jc w:val="both"/>
        <w:rPr>
          <w:rFonts w:ascii="Cambria" w:eastAsia="Times New Roman" w:hAnsi="Cambria" w:cstheme="minorHAnsi"/>
          <w:color w:val="000000"/>
          <w:sz w:val="22"/>
          <w:szCs w:val="22"/>
          <w:lang w:eastAsia="hu-HU"/>
        </w:rPr>
      </w:pPr>
      <w:r w:rsidRPr="00732A17">
        <w:rPr>
          <w:rFonts w:ascii="Cambria" w:eastAsia="Times New Roman" w:hAnsi="Cambria" w:cstheme="minorHAnsi"/>
          <w:color w:val="000000"/>
          <w:sz w:val="22"/>
          <w:szCs w:val="22"/>
          <w:lang w:eastAsia="hu-HU"/>
        </w:rPr>
        <w:t>Kérjük, hogy amennyiben a támogat</w:t>
      </w:r>
      <w:r w:rsidR="00BE3443" w:rsidRPr="00732A17">
        <w:rPr>
          <w:rFonts w:ascii="Cambria" w:eastAsia="Times New Roman" w:hAnsi="Cambria" w:cstheme="minorHAnsi"/>
          <w:color w:val="000000"/>
          <w:sz w:val="22"/>
          <w:szCs w:val="22"/>
          <w:lang w:eastAsia="hu-HU"/>
        </w:rPr>
        <w:t>andó</w:t>
      </w:r>
      <w:r w:rsidRPr="00732A17">
        <w:rPr>
          <w:rFonts w:ascii="Cambria" w:eastAsia="Times New Roman" w:hAnsi="Cambria" w:cstheme="minorHAnsi"/>
          <w:color w:val="000000"/>
          <w:sz w:val="22"/>
          <w:szCs w:val="22"/>
          <w:lang w:eastAsia="hu-HU"/>
        </w:rPr>
        <w:t xml:space="preserve"> tevékenység(ek) látogatói által fizet</w:t>
      </w:r>
      <w:r w:rsidR="00BE3443" w:rsidRPr="00732A17">
        <w:rPr>
          <w:rFonts w:ascii="Cambria" w:eastAsia="Times New Roman" w:hAnsi="Cambria" w:cstheme="minorHAnsi"/>
          <w:color w:val="000000"/>
          <w:sz w:val="22"/>
          <w:szCs w:val="22"/>
          <w:lang w:eastAsia="hu-HU"/>
        </w:rPr>
        <w:t>endő</w:t>
      </w:r>
      <w:r w:rsidRPr="00732A17">
        <w:rPr>
          <w:rFonts w:ascii="Cambria" w:eastAsia="Times New Roman" w:hAnsi="Cambria" w:cstheme="minorHAnsi"/>
          <w:color w:val="000000"/>
          <w:sz w:val="22"/>
          <w:szCs w:val="22"/>
          <w:lang w:eastAsia="hu-HU"/>
        </w:rPr>
        <w:t xml:space="preserve"> díjból bevételük keletkezik, legyenek szívesek</w:t>
      </w:r>
      <w:r w:rsidR="0074714E" w:rsidRPr="00732A17">
        <w:rPr>
          <w:rFonts w:ascii="Cambria" w:eastAsia="Times New Roman" w:hAnsi="Cambria" w:cstheme="minorHAnsi"/>
          <w:color w:val="000000"/>
          <w:sz w:val="22"/>
          <w:szCs w:val="22"/>
          <w:lang w:eastAsia="hu-HU"/>
        </w:rPr>
        <w:t xml:space="preserve"> dokumentálni, hogy </w:t>
      </w:r>
      <w:r w:rsidRPr="00732A17">
        <w:rPr>
          <w:rFonts w:ascii="Cambria" w:eastAsia="Times New Roman" w:hAnsi="Cambria" w:cstheme="minorHAnsi"/>
          <w:color w:val="000000"/>
          <w:sz w:val="22"/>
          <w:szCs w:val="22"/>
          <w:lang w:eastAsia="hu-HU"/>
        </w:rPr>
        <w:t>ezek a bevételek a támogat</w:t>
      </w:r>
      <w:r w:rsidR="00BE3443" w:rsidRPr="00732A17">
        <w:rPr>
          <w:rFonts w:ascii="Cambria" w:eastAsia="Times New Roman" w:hAnsi="Cambria" w:cstheme="minorHAnsi"/>
          <w:color w:val="000000"/>
          <w:sz w:val="22"/>
          <w:szCs w:val="22"/>
          <w:lang w:eastAsia="hu-HU"/>
        </w:rPr>
        <w:t>andó</w:t>
      </w:r>
      <w:r w:rsidRPr="00732A17">
        <w:rPr>
          <w:rFonts w:ascii="Cambria" w:eastAsia="Times New Roman" w:hAnsi="Cambria" w:cstheme="minorHAnsi"/>
          <w:color w:val="000000"/>
          <w:sz w:val="22"/>
          <w:szCs w:val="22"/>
          <w:lang w:eastAsia="hu-HU"/>
        </w:rPr>
        <w:t xml:space="preserve"> tevékenység</w:t>
      </w:r>
      <w:r w:rsidR="00BE3443" w:rsidRPr="00732A17">
        <w:rPr>
          <w:rFonts w:ascii="Cambria" w:eastAsia="Times New Roman" w:hAnsi="Cambria" w:cstheme="minorHAnsi"/>
          <w:color w:val="000000"/>
          <w:sz w:val="22"/>
          <w:szCs w:val="22"/>
          <w:lang w:eastAsia="hu-HU"/>
        </w:rPr>
        <w:t>(ek)</w:t>
      </w:r>
      <w:r w:rsidRPr="00732A17">
        <w:rPr>
          <w:rFonts w:ascii="Cambria" w:eastAsia="Times New Roman" w:hAnsi="Cambria" w:cstheme="minorHAnsi"/>
          <w:color w:val="000000"/>
          <w:sz w:val="22"/>
          <w:szCs w:val="22"/>
          <w:lang w:eastAsia="hu-HU"/>
        </w:rPr>
        <w:t xml:space="preserve"> költségeinek m</w:t>
      </w:r>
      <w:r w:rsidR="00020FFD" w:rsidRPr="00732A17">
        <w:rPr>
          <w:rFonts w:ascii="Cambria" w:eastAsia="Times New Roman" w:hAnsi="Cambria" w:cstheme="minorHAnsi"/>
          <w:color w:val="000000"/>
          <w:sz w:val="22"/>
          <w:szCs w:val="22"/>
          <w:lang w:eastAsia="hu-HU"/>
        </w:rPr>
        <w:t>ekkora</w:t>
      </w:r>
      <w:r w:rsidRPr="00732A17">
        <w:rPr>
          <w:rFonts w:ascii="Cambria" w:eastAsia="Times New Roman" w:hAnsi="Cambria" w:cstheme="minorHAnsi"/>
          <w:color w:val="000000"/>
          <w:sz w:val="22"/>
          <w:szCs w:val="22"/>
          <w:lang w:eastAsia="hu-HU"/>
        </w:rPr>
        <w:t xml:space="preserve"> hányadát fedezik.</w:t>
      </w:r>
    </w:p>
    <w:p w14:paraId="33A9B42F" w14:textId="77777777" w:rsidR="0074714E" w:rsidRPr="00732A17" w:rsidRDefault="0074714E" w:rsidP="00557433">
      <w:pPr>
        <w:jc w:val="both"/>
        <w:textAlignment w:val="baseline"/>
        <w:rPr>
          <w:rFonts w:ascii="Cambria" w:eastAsia="Times New Roman" w:hAnsi="Cambria" w:cstheme="minorHAnsi"/>
          <w:color w:val="000000"/>
          <w:sz w:val="22"/>
          <w:szCs w:val="22"/>
          <w:lang w:eastAsia="hu-HU"/>
        </w:rPr>
      </w:pPr>
      <w:r w:rsidRPr="00732A17">
        <w:rPr>
          <w:rFonts w:ascii="Cambria" w:eastAsia="Times New Roman" w:hAnsi="Cambria" w:cstheme="minorHAnsi"/>
          <w:color w:val="000000"/>
          <w:sz w:val="22"/>
          <w:szCs w:val="22"/>
          <w:lang w:eastAsia="hu-HU"/>
        </w:rPr>
        <w:lastRenderedPageBreak/>
        <w:t> </w:t>
      </w:r>
    </w:p>
    <w:p w14:paraId="33A9B433" w14:textId="77777777" w:rsidR="0074714E" w:rsidRPr="00732A17" w:rsidRDefault="0074714E" w:rsidP="00557433">
      <w:pPr>
        <w:jc w:val="both"/>
        <w:textAlignment w:val="baseline"/>
        <w:rPr>
          <w:rFonts w:ascii="Cambria" w:eastAsia="Times New Roman" w:hAnsi="Cambria" w:cstheme="minorHAnsi"/>
          <w:color w:val="000000"/>
          <w:sz w:val="22"/>
          <w:szCs w:val="22"/>
          <w:lang w:eastAsia="hu-HU"/>
        </w:rPr>
      </w:pPr>
      <w:r w:rsidRPr="00732A17">
        <w:rPr>
          <w:rFonts w:ascii="Cambria" w:eastAsia="Times New Roman" w:hAnsi="Cambria" w:cstheme="minorHAnsi"/>
          <w:color w:val="000000"/>
          <w:sz w:val="22"/>
          <w:szCs w:val="22"/>
          <w:lang w:eastAsia="hu-HU"/>
        </w:rPr>
        <w:t> </w:t>
      </w:r>
    </w:p>
    <w:p w14:paraId="33A9B434" w14:textId="2C545B79" w:rsidR="0074714E" w:rsidRPr="00732A17" w:rsidRDefault="00732A17" w:rsidP="00557433">
      <w:pPr>
        <w:jc w:val="both"/>
        <w:rPr>
          <w:rFonts w:ascii="Cambria" w:eastAsia="Times New Roman" w:hAnsi="Cambria" w:cstheme="minorHAnsi"/>
          <w:color w:val="000000"/>
          <w:sz w:val="22"/>
          <w:szCs w:val="22"/>
          <w:lang w:eastAsia="hu-HU"/>
        </w:rPr>
      </w:pPr>
      <w:r w:rsidRPr="00732A17">
        <w:rPr>
          <w:rFonts w:ascii="Cambria" w:eastAsia="Times New Roman" w:hAnsi="Cambria" w:cstheme="minorHAnsi"/>
          <w:color w:val="000000"/>
          <w:sz w:val="22"/>
          <w:szCs w:val="22"/>
          <w:lang w:eastAsia="hu-HU"/>
        </w:rPr>
        <w:t>2</w:t>
      </w:r>
      <w:r w:rsidR="0074714E" w:rsidRPr="00732A17">
        <w:rPr>
          <w:rFonts w:ascii="Cambria" w:eastAsia="Times New Roman" w:hAnsi="Cambria" w:cstheme="minorHAnsi"/>
          <w:color w:val="000000"/>
          <w:sz w:val="22"/>
          <w:szCs w:val="22"/>
          <w:lang w:eastAsia="hu-HU"/>
        </w:rPr>
        <w:t>.</w:t>
      </w:r>
      <w:r w:rsidR="000073A7" w:rsidRPr="00732A17">
        <w:rPr>
          <w:rFonts w:ascii="Cambria" w:eastAsia="Times New Roman" w:hAnsi="Cambria" w:cstheme="minorHAnsi"/>
          <w:color w:val="000000"/>
          <w:sz w:val="22"/>
          <w:szCs w:val="22"/>
          <w:lang w:eastAsia="hu-HU"/>
        </w:rPr>
        <w:tab/>
      </w:r>
      <w:r w:rsidR="0074714E" w:rsidRPr="00732A17">
        <w:rPr>
          <w:rFonts w:ascii="Cambria" w:eastAsia="Times New Roman" w:hAnsi="Cambria" w:cstheme="minorHAnsi"/>
          <w:color w:val="000000"/>
          <w:sz w:val="22"/>
          <w:szCs w:val="22"/>
          <w:lang w:eastAsia="hu-HU"/>
        </w:rPr>
        <w:t>Tagállamok közötti kereskedelem érintettsége</w:t>
      </w:r>
    </w:p>
    <w:p w14:paraId="33A9B435" w14:textId="77777777" w:rsidR="000073A7" w:rsidRPr="00732A17" w:rsidRDefault="000073A7" w:rsidP="00557433">
      <w:pPr>
        <w:jc w:val="both"/>
        <w:rPr>
          <w:rFonts w:ascii="Cambria" w:eastAsia="Times New Roman" w:hAnsi="Cambria" w:cstheme="minorHAnsi"/>
          <w:color w:val="000000"/>
          <w:sz w:val="22"/>
          <w:szCs w:val="22"/>
          <w:lang w:eastAsia="hu-HU"/>
        </w:rPr>
      </w:pPr>
    </w:p>
    <w:p w14:paraId="33A9B436" w14:textId="77777777" w:rsidR="0074714E" w:rsidRPr="00732A17" w:rsidRDefault="0074714E" w:rsidP="00557433">
      <w:pPr>
        <w:jc w:val="both"/>
        <w:rPr>
          <w:rFonts w:ascii="Cambria" w:eastAsia="Times New Roman" w:hAnsi="Cambria" w:cstheme="minorHAnsi"/>
          <w:color w:val="000000"/>
          <w:sz w:val="22"/>
          <w:szCs w:val="22"/>
          <w:lang w:eastAsia="hu-HU"/>
        </w:rPr>
      </w:pPr>
      <w:r w:rsidRPr="00732A17">
        <w:rPr>
          <w:rFonts w:ascii="Cambria" w:eastAsia="Times New Roman" w:hAnsi="Cambria" w:cstheme="minorHAnsi"/>
          <w:color w:val="000000"/>
          <w:sz w:val="22"/>
          <w:szCs w:val="22"/>
          <w:lang w:eastAsia="hu-HU"/>
        </w:rPr>
        <w:t>A </w:t>
      </w:r>
      <w:r w:rsidRPr="00732A17">
        <w:rPr>
          <w:rFonts w:ascii="Cambria" w:eastAsia="Times New Roman" w:hAnsi="Cambria" w:cstheme="minorHAnsi"/>
          <w:b/>
          <w:bCs/>
          <w:color w:val="000000"/>
          <w:sz w:val="22"/>
          <w:szCs w:val="22"/>
          <w:lang w:eastAsia="hu-HU"/>
        </w:rPr>
        <w:t>Közlemény 196. pontja</w:t>
      </w:r>
      <w:r w:rsidRPr="00732A17">
        <w:rPr>
          <w:rFonts w:ascii="Cambria" w:eastAsia="Times New Roman" w:hAnsi="Cambria" w:cstheme="minorHAnsi"/>
          <w:color w:val="000000"/>
          <w:sz w:val="22"/>
          <w:szCs w:val="22"/>
          <w:lang w:eastAsia="hu-HU"/>
        </w:rPr>
        <w:t> rögzíti a Bizottság azon joggyakorlatát, mely szerint a Bizottság az eset körülményeinek figyelembevételével megállapíthatja, hogy a </w:t>
      </w:r>
      <w:r w:rsidRPr="00732A17">
        <w:rPr>
          <w:rFonts w:ascii="Cambria" w:eastAsia="Times New Roman" w:hAnsi="Cambria" w:cstheme="minorHAnsi"/>
          <w:b/>
          <w:bCs/>
          <w:color w:val="000000"/>
          <w:sz w:val="22"/>
          <w:szCs w:val="22"/>
          <w:lang w:eastAsia="hu-HU"/>
        </w:rPr>
        <w:t>pusztán helyi jelentőségű, hatókörű intézkedések</w:t>
      </w:r>
      <w:r w:rsidRPr="00732A17">
        <w:rPr>
          <w:rFonts w:ascii="Cambria" w:eastAsia="Times New Roman" w:hAnsi="Cambria" w:cstheme="minorHAnsi"/>
          <w:color w:val="000000"/>
          <w:sz w:val="22"/>
          <w:szCs w:val="22"/>
          <w:lang w:eastAsia="hu-HU"/>
        </w:rPr>
        <w:t> nem érintik a tagállamok közötti kereskedelmet, és így nem minősülnek állami támogatásnak. A </w:t>
      </w:r>
      <w:r w:rsidRPr="00732A17">
        <w:rPr>
          <w:rFonts w:ascii="Cambria" w:eastAsia="Times New Roman" w:hAnsi="Cambria" w:cstheme="minorHAnsi"/>
          <w:sz w:val="22"/>
          <w:szCs w:val="22"/>
          <w:lang w:eastAsia="hu-HU"/>
        </w:rPr>
        <w:t>K</w:t>
      </w:r>
      <w:r w:rsidRPr="00732A17">
        <w:rPr>
          <w:rFonts w:ascii="Cambria" w:eastAsia="Times New Roman" w:hAnsi="Cambria" w:cstheme="minorHAnsi"/>
          <w:color w:val="000000"/>
          <w:sz w:val="22"/>
          <w:szCs w:val="22"/>
          <w:lang w:eastAsia="hu-HU"/>
        </w:rPr>
        <w:t>özleményben hivatkozott esetekben a Bizottság azért tett ilyen megállapítást, mert megbizonyosodott arról, hogy a kedvezményezett az adott tagállamon belüli korlátozott területen kínál árukat vagy szolgáltatásokat, és a Bizottság valószínűtlennek vélte, hogy e tevékenység más tagállamokból vonzana vásárlókat. Így a Bizottság értékelése szerint nem feltételezhető, hogy az intézkedésnek marginálisnál nagyobb hatása lenne a határon átnyúló beruházásokra és letelepedésekre.</w:t>
      </w:r>
    </w:p>
    <w:p w14:paraId="33A9B437" w14:textId="77777777" w:rsidR="000073A7" w:rsidRPr="00732A17" w:rsidRDefault="000073A7" w:rsidP="00557433">
      <w:pPr>
        <w:jc w:val="both"/>
        <w:rPr>
          <w:rFonts w:ascii="Cambria" w:eastAsia="Times New Roman" w:hAnsi="Cambria" w:cstheme="minorHAnsi"/>
          <w:color w:val="000000"/>
          <w:sz w:val="22"/>
          <w:szCs w:val="22"/>
          <w:lang w:eastAsia="hu-HU"/>
        </w:rPr>
      </w:pPr>
    </w:p>
    <w:p w14:paraId="33A9B438" w14:textId="644D5233" w:rsidR="00A606CD" w:rsidRDefault="000073A7" w:rsidP="00557433">
      <w:pPr>
        <w:jc w:val="both"/>
        <w:rPr>
          <w:rFonts w:ascii="Cambria" w:eastAsia="Times New Roman" w:hAnsi="Cambria" w:cstheme="minorHAnsi"/>
          <w:color w:val="000000"/>
          <w:sz w:val="22"/>
          <w:szCs w:val="22"/>
          <w:lang w:eastAsia="hu-HU"/>
        </w:rPr>
      </w:pPr>
      <w:r w:rsidRPr="00732A17">
        <w:rPr>
          <w:rFonts w:ascii="Cambria" w:eastAsia="Times New Roman" w:hAnsi="Cambria" w:cstheme="minorHAnsi"/>
          <w:color w:val="000000"/>
          <w:sz w:val="22"/>
          <w:szCs w:val="22"/>
          <w:lang w:eastAsia="hu-HU"/>
        </w:rPr>
        <w:t>A Közlemény alapján</w:t>
      </w:r>
      <w:r w:rsidR="0074714E" w:rsidRPr="00732A17">
        <w:rPr>
          <w:rFonts w:ascii="Cambria" w:eastAsia="Times New Roman" w:hAnsi="Cambria" w:cstheme="minorHAnsi"/>
          <w:color w:val="000000"/>
          <w:sz w:val="22"/>
          <w:szCs w:val="22"/>
          <w:lang w:eastAsia="hu-HU"/>
        </w:rPr>
        <w:t xml:space="preserve"> a</w:t>
      </w:r>
      <w:r w:rsidRPr="00732A17">
        <w:rPr>
          <w:rFonts w:ascii="Cambria" w:eastAsia="Times New Roman" w:hAnsi="Cambria" w:cstheme="minorHAnsi"/>
          <w:color w:val="000000"/>
          <w:sz w:val="22"/>
          <w:szCs w:val="22"/>
          <w:lang w:eastAsia="hu-HU"/>
        </w:rPr>
        <w:t xml:space="preserve"> Támogató által</w:t>
      </w:r>
      <w:r w:rsidR="0074714E" w:rsidRPr="00732A17">
        <w:rPr>
          <w:rFonts w:ascii="Cambria" w:eastAsia="Times New Roman" w:hAnsi="Cambria" w:cstheme="minorHAnsi"/>
          <w:color w:val="000000"/>
          <w:sz w:val="22"/>
          <w:szCs w:val="22"/>
          <w:lang w:eastAsia="hu-HU"/>
        </w:rPr>
        <w:t xml:space="preserve"> támogatni kívánt tevékenység</w:t>
      </w:r>
      <w:r w:rsidRPr="00732A17">
        <w:rPr>
          <w:rFonts w:ascii="Cambria" w:eastAsia="Times New Roman" w:hAnsi="Cambria" w:cstheme="minorHAnsi"/>
          <w:color w:val="000000"/>
          <w:sz w:val="22"/>
          <w:szCs w:val="22"/>
          <w:lang w:eastAsia="hu-HU"/>
        </w:rPr>
        <w:t>(</w:t>
      </w:r>
      <w:r w:rsidR="0074714E" w:rsidRPr="00732A17">
        <w:rPr>
          <w:rFonts w:ascii="Cambria" w:eastAsia="Times New Roman" w:hAnsi="Cambria" w:cstheme="minorHAnsi"/>
          <w:color w:val="000000"/>
          <w:sz w:val="22"/>
          <w:szCs w:val="22"/>
          <w:lang w:eastAsia="hu-HU"/>
        </w:rPr>
        <w:t>ek</w:t>
      </w:r>
      <w:r w:rsidRPr="00732A17">
        <w:rPr>
          <w:rFonts w:ascii="Cambria" w:eastAsia="Times New Roman" w:hAnsi="Cambria" w:cstheme="minorHAnsi"/>
          <w:color w:val="000000"/>
          <w:sz w:val="22"/>
          <w:szCs w:val="22"/>
          <w:lang w:eastAsia="hu-HU"/>
        </w:rPr>
        <w:t>)</w:t>
      </w:r>
      <w:r w:rsidR="0074714E" w:rsidRPr="00732A17">
        <w:rPr>
          <w:rFonts w:ascii="Cambria" w:eastAsia="Times New Roman" w:hAnsi="Cambria" w:cstheme="minorHAnsi"/>
          <w:color w:val="000000"/>
          <w:sz w:val="22"/>
          <w:szCs w:val="22"/>
          <w:lang w:eastAsia="hu-HU"/>
        </w:rPr>
        <w:t xml:space="preserve"> vonatkozásában akkor nem kell az uniós állami támogatási szabályokat alkalmazni, ha a támogatásban részesített tevékenység</w:t>
      </w:r>
      <w:r w:rsidR="00624BFB" w:rsidRPr="00732A17">
        <w:rPr>
          <w:rFonts w:ascii="Cambria" w:eastAsia="Times New Roman" w:hAnsi="Cambria" w:cstheme="minorHAnsi"/>
          <w:color w:val="000000"/>
          <w:sz w:val="22"/>
          <w:szCs w:val="22"/>
          <w:lang w:eastAsia="hu-HU"/>
        </w:rPr>
        <w:t>(ek)</w:t>
      </w:r>
      <w:r w:rsidR="0074714E" w:rsidRPr="00732A17">
        <w:rPr>
          <w:rFonts w:ascii="Cambria" w:eastAsia="Times New Roman" w:hAnsi="Cambria" w:cstheme="minorHAnsi"/>
          <w:color w:val="000000"/>
          <w:sz w:val="22"/>
          <w:szCs w:val="22"/>
          <w:lang w:eastAsia="hu-HU"/>
        </w:rPr>
        <w:t xml:space="preserve"> más tagállamok piacaira és fogyasztóira legfeljebb marginális hatást gyakorol</w:t>
      </w:r>
      <w:r w:rsidR="00624BFB" w:rsidRPr="00732A17">
        <w:rPr>
          <w:rFonts w:ascii="Cambria" w:eastAsia="Times New Roman" w:hAnsi="Cambria" w:cstheme="minorHAnsi"/>
          <w:color w:val="000000"/>
          <w:sz w:val="22"/>
          <w:szCs w:val="22"/>
          <w:lang w:eastAsia="hu-HU"/>
        </w:rPr>
        <w:t>(nak)</w:t>
      </w:r>
      <w:r w:rsidR="0074714E" w:rsidRPr="00732A17">
        <w:rPr>
          <w:rFonts w:ascii="Cambria" w:eastAsia="Times New Roman" w:hAnsi="Cambria" w:cstheme="minorHAnsi"/>
          <w:color w:val="000000"/>
          <w:sz w:val="22"/>
          <w:szCs w:val="22"/>
          <w:lang w:eastAsia="hu-HU"/>
        </w:rPr>
        <w:t>, tehát nem érinti</w:t>
      </w:r>
      <w:r w:rsidR="00624BFB" w:rsidRPr="00732A17">
        <w:rPr>
          <w:rFonts w:ascii="Cambria" w:eastAsia="Times New Roman" w:hAnsi="Cambria" w:cstheme="minorHAnsi"/>
          <w:color w:val="000000"/>
          <w:sz w:val="22"/>
          <w:szCs w:val="22"/>
          <w:lang w:eastAsia="hu-HU"/>
        </w:rPr>
        <w:t>(k)</w:t>
      </w:r>
      <w:r w:rsidR="0074714E" w:rsidRPr="00732A17">
        <w:rPr>
          <w:rFonts w:ascii="Cambria" w:eastAsia="Times New Roman" w:hAnsi="Cambria" w:cstheme="minorHAnsi"/>
          <w:color w:val="000000"/>
          <w:sz w:val="22"/>
          <w:szCs w:val="22"/>
          <w:lang w:eastAsia="hu-HU"/>
        </w:rPr>
        <w:t xml:space="preserve"> a tagállamok közti kereskedelmet. </w:t>
      </w:r>
      <w:r w:rsidRPr="00732A17">
        <w:rPr>
          <w:rFonts w:ascii="Cambria" w:eastAsia="Times New Roman" w:hAnsi="Cambria" w:cstheme="minorHAnsi"/>
          <w:color w:val="000000"/>
          <w:sz w:val="22"/>
          <w:szCs w:val="22"/>
          <w:lang w:eastAsia="hu-HU"/>
        </w:rPr>
        <w:t>Ezen feltétel akkor teljesül</w:t>
      </w:r>
      <w:r w:rsidR="0074714E" w:rsidRPr="00732A17">
        <w:rPr>
          <w:rFonts w:ascii="Cambria" w:eastAsia="Times New Roman" w:hAnsi="Cambria" w:cstheme="minorHAnsi"/>
          <w:color w:val="000000"/>
          <w:sz w:val="22"/>
          <w:szCs w:val="22"/>
          <w:lang w:eastAsia="hu-HU"/>
        </w:rPr>
        <w:t xml:space="preserve">, </w:t>
      </w:r>
      <w:r w:rsidRPr="00732A17">
        <w:rPr>
          <w:rFonts w:ascii="Cambria" w:eastAsia="Times New Roman" w:hAnsi="Cambria" w:cstheme="minorHAnsi"/>
          <w:color w:val="000000"/>
          <w:sz w:val="22"/>
          <w:szCs w:val="22"/>
          <w:lang w:eastAsia="hu-HU"/>
        </w:rPr>
        <w:t>ha a</w:t>
      </w:r>
      <w:r w:rsidR="0074714E" w:rsidRPr="00732A17">
        <w:rPr>
          <w:rFonts w:ascii="Cambria" w:eastAsia="Times New Roman" w:hAnsi="Cambria" w:cstheme="minorHAnsi"/>
          <w:color w:val="000000"/>
          <w:sz w:val="22"/>
          <w:szCs w:val="22"/>
          <w:lang w:eastAsia="hu-HU"/>
        </w:rPr>
        <w:t xml:space="preserve"> támogat</w:t>
      </w:r>
      <w:r w:rsidR="00825618" w:rsidRPr="00732A17">
        <w:rPr>
          <w:rFonts w:ascii="Cambria" w:eastAsia="Times New Roman" w:hAnsi="Cambria" w:cstheme="minorHAnsi"/>
          <w:color w:val="000000"/>
          <w:sz w:val="22"/>
          <w:szCs w:val="22"/>
          <w:lang w:eastAsia="hu-HU"/>
        </w:rPr>
        <w:t>andó</w:t>
      </w:r>
      <w:r w:rsidR="0074714E" w:rsidRPr="00732A17">
        <w:rPr>
          <w:rFonts w:ascii="Cambria" w:eastAsia="Times New Roman" w:hAnsi="Cambria" w:cstheme="minorHAnsi"/>
          <w:color w:val="000000"/>
          <w:sz w:val="22"/>
          <w:szCs w:val="22"/>
          <w:lang w:eastAsia="hu-HU"/>
        </w:rPr>
        <w:t xml:space="preserve"> tevékenység</w:t>
      </w:r>
      <w:r w:rsidRPr="00732A17">
        <w:rPr>
          <w:rFonts w:ascii="Cambria" w:eastAsia="Times New Roman" w:hAnsi="Cambria" w:cstheme="minorHAnsi"/>
          <w:color w:val="000000"/>
          <w:sz w:val="22"/>
          <w:szCs w:val="22"/>
          <w:lang w:eastAsia="hu-HU"/>
        </w:rPr>
        <w:t>(ek)</w:t>
      </w:r>
      <w:r w:rsidR="0074714E" w:rsidRPr="00732A17">
        <w:rPr>
          <w:rFonts w:ascii="Cambria" w:eastAsia="Times New Roman" w:hAnsi="Cambria" w:cstheme="minorHAnsi"/>
          <w:color w:val="000000"/>
          <w:sz w:val="22"/>
          <w:szCs w:val="22"/>
          <w:lang w:eastAsia="hu-HU"/>
        </w:rPr>
        <w:t>ből megvalósuló szolgáltatásokat elsősorban magyar állampolgárok veszik igénybe (a külföldi látogatók száma marginális).</w:t>
      </w:r>
    </w:p>
    <w:p w14:paraId="05574AC5" w14:textId="77777777" w:rsidR="00A606CD" w:rsidRDefault="00A606CD">
      <w:pPr>
        <w:rPr>
          <w:rFonts w:ascii="Cambria" w:eastAsia="Times New Roman" w:hAnsi="Cambria" w:cstheme="minorHAnsi"/>
          <w:color w:val="000000"/>
          <w:sz w:val="22"/>
          <w:szCs w:val="22"/>
          <w:lang w:eastAsia="hu-HU"/>
        </w:rPr>
      </w:pPr>
      <w:r>
        <w:rPr>
          <w:rFonts w:ascii="Cambria" w:eastAsia="Times New Roman" w:hAnsi="Cambria" w:cstheme="minorHAnsi"/>
          <w:color w:val="000000"/>
          <w:sz w:val="22"/>
          <w:szCs w:val="22"/>
          <w:lang w:eastAsia="hu-HU"/>
        </w:rPr>
        <w:br w:type="page"/>
      </w:r>
    </w:p>
    <w:p w14:paraId="7F35F454" w14:textId="77777777" w:rsidR="00CC5B6C" w:rsidRDefault="00CC5B6C" w:rsidP="00CC5B6C">
      <w:pPr>
        <w:jc w:val="center"/>
        <w:rPr>
          <w:rFonts w:ascii="Cambria" w:eastAsia="Times New Roman" w:hAnsi="Cambria" w:cstheme="minorHAnsi"/>
          <w:color w:val="000000"/>
          <w:sz w:val="28"/>
          <w:szCs w:val="28"/>
          <w:lang w:eastAsia="hu-HU"/>
        </w:rPr>
      </w:pPr>
      <w:r w:rsidRPr="002C3325">
        <w:rPr>
          <w:rFonts w:ascii="Cambria" w:eastAsia="Times New Roman" w:hAnsi="Cambria" w:cstheme="minorHAnsi"/>
          <w:color w:val="000000"/>
          <w:sz w:val="28"/>
          <w:szCs w:val="28"/>
          <w:lang w:eastAsia="hu-HU"/>
        </w:rPr>
        <w:lastRenderedPageBreak/>
        <w:t>Nyilatkozat</w:t>
      </w:r>
    </w:p>
    <w:p w14:paraId="53EB47E8" w14:textId="77777777" w:rsidR="00CC5B6C" w:rsidRPr="002C3325" w:rsidRDefault="00CC5B6C" w:rsidP="00CC5B6C">
      <w:pPr>
        <w:jc w:val="center"/>
        <w:rPr>
          <w:rFonts w:ascii="Cambria" w:eastAsia="Times New Roman" w:hAnsi="Cambria" w:cstheme="minorHAnsi"/>
          <w:color w:val="000000"/>
          <w:sz w:val="28"/>
          <w:szCs w:val="28"/>
          <w:lang w:eastAsia="hu-HU"/>
        </w:rPr>
      </w:pPr>
    </w:p>
    <w:p w14:paraId="04325FD5" w14:textId="77777777" w:rsidR="00CC5B6C" w:rsidRPr="002C3325" w:rsidRDefault="00CC5B6C" w:rsidP="00CC5B6C">
      <w:pPr>
        <w:jc w:val="center"/>
        <w:rPr>
          <w:rFonts w:ascii="Cambria" w:eastAsia="Times New Roman" w:hAnsi="Cambria" w:cstheme="minorHAnsi"/>
          <w:b/>
          <w:color w:val="000000"/>
          <w:sz w:val="22"/>
          <w:szCs w:val="22"/>
          <w:lang w:eastAsia="hu-HU"/>
        </w:rPr>
      </w:pPr>
      <w:r w:rsidRPr="002C3325">
        <w:rPr>
          <w:rFonts w:ascii="Cambria" w:hAnsi="Cambria" w:cstheme="minorHAnsi"/>
          <w:b/>
          <w:bCs/>
          <w:sz w:val="22"/>
          <w:szCs w:val="22"/>
        </w:rPr>
        <w:t>az uniós állami támogatási szabályoknak a Kedvezményezett részére nyújtandó támogatásra történő alkalmazhatóságáról</w:t>
      </w:r>
    </w:p>
    <w:p w14:paraId="1B932BF9" w14:textId="77777777" w:rsidR="00CC5B6C" w:rsidRPr="002C3325" w:rsidRDefault="00CC5B6C" w:rsidP="00CC5B6C">
      <w:pPr>
        <w:jc w:val="center"/>
        <w:rPr>
          <w:rFonts w:ascii="Cambria" w:eastAsia="Times New Roman" w:hAnsi="Cambria" w:cstheme="minorHAnsi"/>
          <w:color w:val="000000"/>
          <w:sz w:val="22"/>
          <w:szCs w:val="22"/>
          <w:lang w:eastAsia="hu-HU"/>
        </w:rPr>
      </w:pPr>
    </w:p>
    <w:p w14:paraId="780AAEC5" w14:textId="77777777" w:rsidR="00CC5B6C" w:rsidRPr="007726DD" w:rsidRDefault="00CC5B6C" w:rsidP="00CC5B6C">
      <w:pPr>
        <w:jc w:val="center"/>
        <w:rPr>
          <w:rFonts w:ascii="Cambria" w:eastAsia="Times New Roman" w:hAnsi="Cambria" w:cstheme="minorHAnsi"/>
          <w:color w:val="000000"/>
          <w:sz w:val="22"/>
          <w:szCs w:val="22"/>
          <w:lang w:eastAsia="hu-HU"/>
        </w:rPr>
      </w:pPr>
    </w:p>
    <w:p w14:paraId="4CDFA810" w14:textId="77777777" w:rsidR="00CC5B6C" w:rsidRPr="007726DD" w:rsidRDefault="00CC5B6C" w:rsidP="00CC5B6C">
      <w:pPr>
        <w:jc w:val="both"/>
        <w:rPr>
          <w:rFonts w:ascii="Cambria" w:eastAsia="Times New Roman" w:hAnsi="Cambria" w:cstheme="minorHAnsi"/>
          <w:color w:val="000000"/>
          <w:sz w:val="22"/>
          <w:szCs w:val="22"/>
          <w:lang w:eastAsia="hu-HU"/>
        </w:rPr>
      </w:pPr>
    </w:p>
    <w:p w14:paraId="3B3F4840" w14:textId="12750E35" w:rsidR="00CC5B6C" w:rsidRPr="00DC0EC9" w:rsidRDefault="00CC5B6C" w:rsidP="00CC5B6C">
      <w:pPr>
        <w:jc w:val="both"/>
        <w:rPr>
          <w:rFonts w:ascii="Cambria" w:eastAsia="Times New Roman" w:hAnsi="Cambria" w:cstheme="minorHAnsi"/>
          <w:b/>
          <w:color w:val="000000"/>
          <w:sz w:val="22"/>
          <w:szCs w:val="22"/>
          <w:u w:val="single"/>
          <w:lang w:eastAsia="hu-HU"/>
        </w:rPr>
      </w:pPr>
      <w:r w:rsidRPr="007726DD">
        <w:rPr>
          <w:rFonts w:ascii="Cambria" w:eastAsia="Times New Roman" w:hAnsi="Cambria" w:cstheme="minorHAnsi"/>
          <w:color w:val="000000"/>
          <w:sz w:val="22"/>
          <w:szCs w:val="22"/>
          <w:lang w:eastAsia="hu-HU"/>
        </w:rPr>
        <w:t>Alulírott …</w:t>
      </w:r>
      <w:r>
        <w:rPr>
          <w:rFonts w:ascii="Cambria" w:eastAsia="Times New Roman" w:hAnsi="Cambria" w:cstheme="minorHAnsi"/>
          <w:color w:val="000000"/>
          <w:sz w:val="22"/>
          <w:szCs w:val="22"/>
          <w:lang w:eastAsia="hu-HU"/>
        </w:rPr>
        <w:t>…………………………………</w:t>
      </w:r>
      <w:r w:rsidRPr="007726DD">
        <w:rPr>
          <w:rFonts w:ascii="Cambria" w:eastAsia="Times New Roman" w:hAnsi="Cambria" w:cstheme="minorHAnsi"/>
          <w:color w:val="000000"/>
          <w:sz w:val="22"/>
          <w:szCs w:val="22"/>
          <w:lang w:eastAsia="hu-HU"/>
        </w:rPr>
        <w:t xml:space="preserve"> </w:t>
      </w:r>
      <w:r>
        <w:rPr>
          <w:rFonts w:ascii="Cambria" w:eastAsia="Times New Roman" w:hAnsi="Cambria" w:cstheme="minorHAnsi"/>
          <w:color w:val="000000"/>
          <w:sz w:val="22"/>
          <w:szCs w:val="22"/>
          <w:lang w:eastAsia="hu-HU"/>
        </w:rPr>
        <w:t>[pályázó k</w:t>
      </w:r>
      <w:r w:rsidRPr="007726DD">
        <w:rPr>
          <w:rFonts w:ascii="Cambria" w:eastAsia="Times New Roman" w:hAnsi="Cambria" w:cstheme="minorHAnsi"/>
          <w:color w:val="000000"/>
          <w:sz w:val="22"/>
          <w:szCs w:val="22"/>
          <w:lang w:eastAsia="hu-HU"/>
        </w:rPr>
        <w:t>épviselet</w:t>
      </w:r>
      <w:r>
        <w:rPr>
          <w:rFonts w:ascii="Cambria" w:eastAsia="Times New Roman" w:hAnsi="Cambria" w:cstheme="minorHAnsi"/>
          <w:color w:val="000000"/>
          <w:sz w:val="22"/>
          <w:szCs w:val="22"/>
          <w:lang w:eastAsia="hu-HU"/>
        </w:rPr>
        <w:t>é</w:t>
      </w:r>
      <w:r w:rsidRPr="007726DD">
        <w:rPr>
          <w:rFonts w:ascii="Cambria" w:eastAsia="Times New Roman" w:hAnsi="Cambria" w:cstheme="minorHAnsi"/>
          <w:color w:val="000000"/>
          <w:sz w:val="22"/>
          <w:szCs w:val="22"/>
          <w:lang w:eastAsia="hu-HU"/>
        </w:rPr>
        <w:t>re jogosult] a …</w:t>
      </w:r>
      <w:r>
        <w:rPr>
          <w:rFonts w:ascii="Cambria" w:eastAsia="Times New Roman" w:hAnsi="Cambria" w:cstheme="minorHAnsi"/>
          <w:color w:val="000000"/>
          <w:sz w:val="22"/>
          <w:szCs w:val="22"/>
          <w:lang w:eastAsia="hu-HU"/>
        </w:rPr>
        <w:t>…………………………………………………….</w:t>
      </w:r>
      <w:r w:rsidRPr="007726DD">
        <w:rPr>
          <w:rFonts w:ascii="Cambria" w:eastAsia="Times New Roman" w:hAnsi="Cambria" w:cstheme="minorHAnsi"/>
          <w:color w:val="000000"/>
          <w:sz w:val="22"/>
          <w:szCs w:val="22"/>
          <w:lang w:eastAsia="hu-HU"/>
        </w:rPr>
        <w:t xml:space="preserve"> [</w:t>
      </w:r>
      <w:r>
        <w:rPr>
          <w:rFonts w:ascii="Cambria" w:eastAsia="Times New Roman" w:hAnsi="Cambria" w:cstheme="minorHAnsi"/>
          <w:color w:val="000000"/>
          <w:sz w:val="22"/>
          <w:szCs w:val="22"/>
          <w:lang w:eastAsia="hu-HU"/>
        </w:rPr>
        <w:t>pályázó neve</w:t>
      </w:r>
      <w:r w:rsidRPr="007726DD">
        <w:rPr>
          <w:rFonts w:ascii="Cambria" w:eastAsia="Times New Roman" w:hAnsi="Cambria" w:cstheme="minorHAnsi"/>
          <w:color w:val="000000"/>
          <w:sz w:val="22"/>
          <w:szCs w:val="22"/>
          <w:lang w:eastAsia="hu-HU"/>
        </w:rPr>
        <w:t xml:space="preserve">] képviseletében eljárva a jelen tájékoztatót figyelmesen elolvastam és megértettem. A jelen tájékoztatóban foglaltak alapján kijelentem, hogy a Támogató által támogatandó, általam megvalósítandó tevékenység tekintetében </w:t>
      </w:r>
      <w:r>
        <w:rPr>
          <w:rFonts w:ascii="Cambria" w:eastAsia="Times New Roman" w:hAnsi="Cambria" w:cstheme="minorHAnsi"/>
          <w:iCs/>
          <w:color w:val="000000"/>
          <w:sz w:val="22"/>
          <w:szCs w:val="22"/>
          <w:lang w:eastAsia="hu-HU"/>
        </w:rPr>
        <w:t>a</w:t>
      </w:r>
      <w:r w:rsidRPr="00732A17">
        <w:rPr>
          <w:rFonts w:ascii="Cambria" w:eastAsia="Times New Roman" w:hAnsi="Cambria" w:cstheme="minorHAnsi"/>
          <w:iCs/>
          <w:color w:val="000000"/>
          <w:sz w:val="22"/>
          <w:szCs w:val="22"/>
          <w:lang w:eastAsia="hu-HU"/>
        </w:rPr>
        <w:t xml:space="preserve">z Európai Unió működéséről szóló szerződés 107. cikkének (1) bekezdésében említett állami támogatás fogalmáról szóló bizottsági közlemény </w:t>
      </w:r>
      <w:r w:rsidRPr="00732A17">
        <w:rPr>
          <w:rFonts w:ascii="Cambria" w:eastAsia="Times New Roman" w:hAnsi="Cambria" w:cstheme="minorHAnsi"/>
          <w:color w:val="000000"/>
          <w:sz w:val="22"/>
          <w:szCs w:val="22"/>
          <w:lang w:eastAsia="hu-HU"/>
        </w:rPr>
        <w:t>(2016/C 262/01</w:t>
      </w:r>
      <w:r>
        <w:rPr>
          <w:rFonts w:ascii="Cambria" w:eastAsia="Times New Roman" w:hAnsi="Cambria" w:cstheme="minorHAnsi"/>
          <w:color w:val="000000"/>
          <w:sz w:val="22"/>
          <w:szCs w:val="22"/>
          <w:lang w:eastAsia="hu-HU"/>
        </w:rPr>
        <w:t>)</w:t>
      </w:r>
      <w:r w:rsidRPr="00732A17">
        <w:rPr>
          <w:rFonts w:ascii="Cambria" w:eastAsia="Times New Roman" w:hAnsi="Cambria" w:cstheme="minorHAnsi"/>
          <w:color w:val="000000"/>
          <w:sz w:val="22"/>
          <w:szCs w:val="22"/>
          <w:lang w:eastAsia="hu-HU"/>
        </w:rPr>
        <w:t xml:space="preserve"> </w:t>
      </w:r>
      <w:r>
        <w:rPr>
          <w:rFonts w:ascii="Cambria" w:eastAsia="Times New Roman" w:hAnsi="Cambria" w:cstheme="minorHAnsi"/>
          <w:color w:val="000000"/>
          <w:sz w:val="22"/>
          <w:szCs w:val="22"/>
          <w:lang w:eastAsia="hu-HU"/>
        </w:rPr>
        <w:t xml:space="preserve">- </w:t>
      </w:r>
      <w:r w:rsidRPr="00732A17">
        <w:rPr>
          <w:rFonts w:ascii="Cambria" w:eastAsia="Times New Roman" w:hAnsi="Cambria" w:cstheme="minorHAnsi"/>
          <w:color w:val="000000"/>
          <w:sz w:val="22"/>
          <w:szCs w:val="22"/>
          <w:lang w:eastAsia="hu-HU"/>
        </w:rPr>
        <w:t>a továbbiakban: </w:t>
      </w:r>
      <w:r w:rsidRPr="00732A17">
        <w:rPr>
          <w:rFonts w:ascii="Cambria" w:eastAsia="Times New Roman" w:hAnsi="Cambria" w:cstheme="minorHAnsi"/>
          <w:b/>
          <w:bCs/>
          <w:color w:val="000000"/>
          <w:sz w:val="22"/>
          <w:szCs w:val="22"/>
          <w:lang w:eastAsia="hu-HU"/>
        </w:rPr>
        <w:t>Közlemény</w:t>
      </w:r>
      <w:r w:rsidRPr="00732A17">
        <w:rPr>
          <w:rFonts w:ascii="Cambria" w:eastAsia="Times New Roman" w:hAnsi="Cambria" w:cstheme="minorHAnsi"/>
          <w:color w:val="000000"/>
          <w:sz w:val="22"/>
          <w:szCs w:val="22"/>
          <w:lang w:eastAsia="hu-HU"/>
        </w:rPr>
        <w:t> </w:t>
      </w:r>
      <w:r>
        <w:rPr>
          <w:rFonts w:ascii="Cambria" w:eastAsia="Times New Roman" w:hAnsi="Cambria" w:cstheme="minorHAnsi"/>
          <w:color w:val="000000"/>
          <w:sz w:val="22"/>
          <w:szCs w:val="22"/>
          <w:lang w:eastAsia="hu-HU"/>
        </w:rPr>
        <w:t xml:space="preserve">- </w:t>
      </w:r>
      <w:r w:rsidRPr="00732A17">
        <w:rPr>
          <w:rFonts w:ascii="Cambria" w:eastAsia="Times New Roman" w:hAnsi="Cambria" w:cstheme="minorHAnsi"/>
          <w:b/>
          <w:bCs/>
          <w:color w:val="000000"/>
          <w:sz w:val="22"/>
          <w:szCs w:val="22"/>
          <w:lang w:eastAsia="hu-HU"/>
        </w:rPr>
        <w:t xml:space="preserve">34. </w:t>
      </w:r>
      <w:r>
        <w:rPr>
          <w:rFonts w:ascii="Cambria" w:eastAsia="Times New Roman" w:hAnsi="Cambria" w:cstheme="minorHAnsi"/>
          <w:b/>
          <w:bCs/>
          <w:color w:val="000000"/>
          <w:sz w:val="22"/>
          <w:szCs w:val="22"/>
          <w:lang w:eastAsia="hu-HU"/>
        </w:rPr>
        <w:t xml:space="preserve">és 196. pontjában meghatározott, </w:t>
      </w:r>
      <w:r w:rsidRPr="007726DD">
        <w:rPr>
          <w:rFonts w:ascii="Cambria" w:eastAsia="Times New Roman" w:hAnsi="Cambria" w:cstheme="minorHAnsi"/>
          <w:color w:val="000000"/>
          <w:sz w:val="22"/>
          <w:szCs w:val="22"/>
          <w:lang w:eastAsia="hu-HU"/>
        </w:rPr>
        <w:t>az alábbiakban felsorolt egy vagy több feltétel teljesül</w:t>
      </w:r>
      <w:r w:rsidR="00DC0EC9">
        <w:rPr>
          <w:rFonts w:ascii="Cambria" w:eastAsia="Times New Roman" w:hAnsi="Cambria" w:cstheme="minorHAnsi"/>
          <w:color w:val="000000"/>
          <w:sz w:val="22"/>
          <w:szCs w:val="22"/>
          <w:lang w:eastAsia="hu-HU"/>
        </w:rPr>
        <w:t xml:space="preserve"> </w:t>
      </w:r>
      <w:r w:rsidR="00DC0EC9" w:rsidRPr="00DC0EC9">
        <w:rPr>
          <w:rFonts w:ascii="Cambria" w:eastAsia="Times New Roman" w:hAnsi="Cambria" w:cstheme="minorHAnsi"/>
          <w:b/>
          <w:color w:val="000000"/>
          <w:sz w:val="22"/>
          <w:szCs w:val="22"/>
          <w:u w:val="single"/>
          <w:lang w:eastAsia="hu-HU"/>
        </w:rPr>
        <w:t>(a kívánt rész</w:t>
      </w:r>
      <w:r w:rsidRPr="00DC0EC9">
        <w:rPr>
          <w:rFonts w:ascii="Cambria" w:eastAsia="Times New Roman" w:hAnsi="Cambria" w:cstheme="minorHAnsi"/>
          <w:b/>
          <w:color w:val="000000"/>
          <w:sz w:val="22"/>
          <w:szCs w:val="22"/>
          <w:u w:val="single"/>
          <w:lang w:eastAsia="hu-HU"/>
        </w:rPr>
        <w:t xml:space="preserve"> </w:t>
      </w:r>
      <w:r w:rsidR="00350DAD" w:rsidRPr="00DC0EC9">
        <w:rPr>
          <w:rFonts w:ascii="Cambria" w:eastAsia="Times New Roman" w:hAnsi="Cambria" w:cstheme="minorHAnsi"/>
          <w:b/>
          <w:color w:val="000000"/>
          <w:sz w:val="22"/>
          <w:szCs w:val="22"/>
          <w:u w:val="single"/>
          <w:lang w:eastAsia="hu-HU"/>
        </w:rPr>
        <w:t>beikszelendő</w:t>
      </w:r>
      <w:r w:rsidRPr="00DC0EC9">
        <w:rPr>
          <w:rFonts w:ascii="Cambria" w:eastAsia="Times New Roman" w:hAnsi="Cambria" w:cstheme="minorHAnsi"/>
          <w:b/>
          <w:color w:val="000000"/>
          <w:sz w:val="22"/>
          <w:szCs w:val="22"/>
          <w:u w:val="single"/>
          <w:lang w:eastAsia="hu-HU"/>
        </w:rPr>
        <w:t>):</w:t>
      </w:r>
    </w:p>
    <w:p w14:paraId="05C3A24F" w14:textId="77777777" w:rsidR="00CC5B6C" w:rsidRPr="007726DD" w:rsidRDefault="00CC5B6C" w:rsidP="00CC5B6C">
      <w:pPr>
        <w:jc w:val="both"/>
        <w:rPr>
          <w:rFonts w:ascii="Cambria" w:eastAsia="Times New Roman" w:hAnsi="Cambria" w:cstheme="minorHAnsi"/>
          <w:color w:val="000000"/>
          <w:sz w:val="22"/>
          <w:szCs w:val="22"/>
          <w:lang w:eastAsia="hu-HU"/>
        </w:rPr>
      </w:pPr>
    </w:p>
    <w:p w14:paraId="3D36691F" w14:textId="63B51434" w:rsidR="00CC5B6C" w:rsidRPr="007726DD" w:rsidRDefault="00AF42A9" w:rsidP="00DC0EC9">
      <w:pPr>
        <w:pStyle w:val="Listaszerbekezds"/>
        <w:numPr>
          <w:ilvl w:val="0"/>
          <w:numId w:val="3"/>
        </w:numPr>
        <w:jc w:val="both"/>
        <w:rPr>
          <w:rFonts w:ascii="Cambria" w:eastAsia="Times New Roman" w:hAnsi="Cambria" w:cstheme="minorHAnsi"/>
          <w:color w:val="000000"/>
          <w:sz w:val="22"/>
          <w:szCs w:val="22"/>
          <w:lang w:eastAsia="hu-HU"/>
        </w:rPr>
      </w:pPr>
      <w:r w:rsidRPr="00AF42A9">
        <w:rPr>
          <w:rFonts w:ascii="Cambria" w:eastAsia="Times New Roman" w:hAnsi="Cambria" w:cstheme="minorHAnsi"/>
          <w:b/>
          <w:color w:val="000000"/>
          <w:sz w:val="22"/>
          <w:szCs w:val="22"/>
          <w:lang w:eastAsia="hu-HU"/>
        </w:rPr>
        <w:t>a)</w:t>
      </w:r>
      <w:r>
        <w:rPr>
          <w:rFonts w:ascii="Cambria" w:eastAsia="Times New Roman" w:hAnsi="Cambria" w:cstheme="minorHAnsi"/>
          <w:color w:val="000000"/>
          <w:sz w:val="22"/>
          <w:szCs w:val="22"/>
          <w:lang w:eastAsia="hu-HU"/>
        </w:rPr>
        <w:t xml:space="preserve"> </w:t>
      </w:r>
      <w:r w:rsidR="00CC5B6C" w:rsidRPr="007726DD">
        <w:rPr>
          <w:rFonts w:ascii="Cambria" w:eastAsia="Times New Roman" w:hAnsi="Cambria" w:cstheme="minorHAnsi"/>
          <w:color w:val="000000"/>
          <w:sz w:val="22"/>
          <w:szCs w:val="22"/>
          <w:lang w:eastAsia="hu-HU"/>
        </w:rPr>
        <w:t>a támogatandó tevékenység nem minősül gazdasági tevékenységnek,</w:t>
      </w:r>
      <w:r w:rsidR="00CC5B6C" w:rsidRPr="007726DD">
        <w:rPr>
          <w:rFonts w:ascii="Cambria" w:eastAsia="Calibri" w:hAnsi="Cambria" w:cs="Times New Roman"/>
          <w:sz w:val="22"/>
          <w:szCs w:val="22"/>
          <w:lang w:eastAsia="hu-HU"/>
        </w:rPr>
        <w:t xml:space="preserve"> az általam benyújtott pályázatba foglalt tevékenységek kapcsán </w:t>
      </w:r>
      <w:r w:rsidR="00CC5B6C" w:rsidRPr="007726DD">
        <w:rPr>
          <w:rFonts w:ascii="Cambria" w:hAnsi="Cambria"/>
          <w:sz w:val="22"/>
          <w:szCs w:val="22"/>
        </w:rPr>
        <w:t>piaci bevételeim nem érik el működési költségek legalább felét,</w:t>
      </w:r>
    </w:p>
    <w:p w14:paraId="6B6B9B7B" w14:textId="435D6F1F" w:rsidR="00CC5B6C" w:rsidRPr="007726DD" w:rsidRDefault="00AF42A9" w:rsidP="00DC0EC9">
      <w:pPr>
        <w:pStyle w:val="Listaszerbekezds"/>
        <w:numPr>
          <w:ilvl w:val="0"/>
          <w:numId w:val="3"/>
        </w:numPr>
        <w:jc w:val="both"/>
        <w:rPr>
          <w:rFonts w:ascii="Cambria" w:eastAsia="Times New Roman" w:hAnsi="Cambria" w:cstheme="minorHAnsi"/>
          <w:color w:val="000000"/>
          <w:sz w:val="22"/>
          <w:szCs w:val="22"/>
          <w:lang w:eastAsia="hu-HU"/>
        </w:rPr>
      </w:pPr>
      <w:r w:rsidRPr="00AF42A9">
        <w:rPr>
          <w:rFonts w:ascii="Cambria" w:eastAsia="Times New Roman" w:hAnsi="Cambria" w:cstheme="minorHAnsi"/>
          <w:b/>
          <w:color w:val="000000"/>
          <w:sz w:val="22"/>
          <w:szCs w:val="22"/>
          <w:lang w:eastAsia="hu-HU"/>
        </w:rPr>
        <w:t>b)</w:t>
      </w:r>
      <w:r>
        <w:rPr>
          <w:rFonts w:ascii="Cambria" w:eastAsia="Times New Roman" w:hAnsi="Cambria" w:cstheme="minorHAnsi"/>
          <w:color w:val="000000"/>
          <w:sz w:val="22"/>
          <w:szCs w:val="22"/>
          <w:lang w:eastAsia="hu-HU"/>
        </w:rPr>
        <w:t xml:space="preserve"> </w:t>
      </w:r>
      <w:r w:rsidR="00CC5B6C" w:rsidRPr="007726DD">
        <w:rPr>
          <w:rFonts w:ascii="Cambria" w:eastAsia="Times New Roman" w:hAnsi="Cambria" w:cstheme="minorHAnsi"/>
          <w:color w:val="000000"/>
          <w:sz w:val="22"/>
          <w:szCs w:val="22"/>
          <w:lang w:eastAsia="hu-HU"/>
        </w:rPr>
        <w:t>a támogatandó tevékenységből megvalósuló szolgáltatásokat elsősorban magyar állampolgárok fogják igénybe venni (és a külföldi látogatók száma előre láthatóan marginális lesz).</w:t>
      </w:r>
    </w:p>
    <w:p w14:paraId="1A38B9FE" w14:textId="77777777" w:rsidR="00CC5B6C" w:rsidRPr="007726DD" w:rsidRDefault="00CC5B6C" w:rsidP="00CC5B6C">
      <w:pPr>
        <w:jc w:val="center"/>
        <w:rPr>
          <w:rFonts w:ascii="Cambria" w:eastAsia="Times New Roman" w:hAnsi="Cambria" w:cstheme="minorHAnsi"/>
          <w:color w:val="000000"/>
          <w:sz w:val="22"/>
          <w:szCs w:val="22"/>
          <w:lang w:eastAsia="hu-HU"/>
        </w:rPr>
      </w:pPr>
    </w:p>
    <w:p w14:paraId="0D4405F1" w14:textId="5B97426D" w:rsidR="00CC5B6C" w:rsidRPr="007726DD" w:rsidRDefault="00CC5B6C" w:rsidP="00CC5B6C">
      <w:pPr>
        <w:jc w:val="both"/>
        <w:rPr>
          <w:rFonts w:ascii="Cambria" w:eastAsia="Times New Roman" w:hAnsi="Cambria" w:cstheme="minorHAnsi"/>
          <w:color w:val="000000"/>
          <w:sz w:val="22"/>
          <w:szCs w:val="22"/>
          <w:lang w:eastAsia="hu-HU"/>
        </w:rPr>
      </w:pPr>
      <w:r w:rsidRPr="007726DD">
        <w:rPr>
          <w:rFonts w:ascii="Cambria" w:eastAsia="Times New Roman" w:hAnsi="Cambria" w:cstheme="minorHAnsi"/>
          <w:color w:val="000000"/>
          <w:sz w:val="22"/>
          <w:szCs w:val="22"/>
          <w:lang w:eastAsia="hu-HU"/>
        </w:rPr>
        <w:t>Amennyiben a fentiekben felsorolt egy vagy több feltétel a támogatandó tevékenység vonatkozásában teljesül, kötelezettséget vállalok arra, hogy a feltétel tel</w:t>
      </w:r>
      <w:r w:rsidR="00350DAD">
        <w:rPr>
          <w:rFonts w:ascii="Cambria" w:eastAsia="Times New Roman" w:hAnsi="Cambria" w:cstheme="minorHAnsi"/>
          <w:color w:val="000000"/>
          <w:sz w:val="22"/>
          <w:szCs w:val="22"/>
          <w:lang w:eastAsia="hu-HU"/>
        </w:rPr>
        <w:t>j</w:t>
      </w:r>
      <w:r w:rsidRPr="007726DD">
        <w:rPr>
          <w:rFonts w:ascii="Cambria" w:eastAsia="Times New Roman" w:hAnsi="Cambria" w:cstheme="minorHAnsi"/>
          <w:color w:val="000000"/>
          <w:sz w:val="22"/>
          <w:szCs w:val="22"/>
          <w:lang w:eastAsia="hu-HU"/>
        </w:rPr>
        <w:t>esülését alátámasztó tényeket, körülményeket és bizonyítékokat az elkészítendő szakmai beszámolóban részletesen bemutatom.</w:t>
      </w:r>
    </w:p>
    <w:p w14:paraId="05A498AA" w14:textId="77777777" w:rsidR="00CC5B6C" w:rsidRPr="007726DD" w:rsidRDefault="00CC5B6C" w:rsidP="00CC5B6C">
      <w:pPr>
        <w:jc w:val="both"/>
        <w:rPr>
          <w:rFonts w:ascii="Cambria" w:eastAsia="Times New Roman" w:hAnsi="Cambria" w:cstheme="minorHAnsi"/>
          <w:color w:val="000000"/>
          <w:sz w:val="22"/>
          <w:szCs w:val="22"/>
          <w:lang w:eastAsia="hu-HU"/>
        </w:rPr>
      </w:pPr>
    </w:p>
    <w:p w14:paraId="1087C3CD" w14:textId="153DD12A" w:rsidR="0094298E" w:rsidRPr="002859B6" w:rsidRDefault="0094298E" w:rsidP="0094298E">
      <w:pPr>
        <w:jc w:val="both"/>
        <w:rPr>
          <w:rFonts w:ascii="Cambria" w:eastAsia="Times New Roman" w:hAnsi="Cambria" w:cstheme="minorHAnsi"/>
          <w:color w:val="000000"/>
          <w:sz w:val="22"/>
          <w:szCs w:val="22"/>
          <w:lang w:eastAsia="hu-HU"/>
        </w:rPr>
      </w:pPr>
      <w:r w:rsidRPr="002859B6">
        <w:rPr>
          <w:rFonts w:ascii="Cambria" w:eastAsia="Times New Roman" w:hAnsi="Cambria" w:cstheme="minorHAnsi"/>
          <w:b/>
          <w:color w:val="000000"/>
          <w:sz w:val="22"/>
          <w:szCs w:val="22"/>
          <w:lang w:eastAsia="hu-HU"/>
        </w:rPr>
        <w:t xml:space="preserve">Tudomásul veszem, hogy amennyiben a fentiekben felsorolt egyik feltétel sem teljesül, </w:t>
      </w:r>
      <w:r w:rsidRPr="002859B6">
        <w:rPr>
          <w:rFonts w:ascii="Cambria" w:eastAsia="Times New Roman" w:hAnsi="Cambria" w:cstheme="minorHAnsi"/>
          <w:color w:val="000000"/>
          <w:sz w:val="22"/>
          <w:szCs w:val="22"/>
          <w:lang w:eastAsia="hu-HU"/>
        </w:rPr>
        <w:t xml:space="preserve">a Szerződés 107. és 108. cikke alkalmazásában bizonyos támogatási kategóriáknak a belső piaccal összeegyeztethetővé nyilvánításáról szóló, 2014. június 17-i </w:t>
      </w:r>
      <w:r w:rsidRPr="002859B6">
        <w:rPr>
          <w:rFonts w:ascii="Cambria" w:eastAsia="Times New Roman" w:hAnsi="Cambria" w:cstheme="minorHAnsi"/>
          <w:b/>
          <w:color w:val="000000"/>
          <w:sz w:val="22"/>
          <w:szCs w:val="22"/>
          <w:lang w:eastAsia="hu-HU"/>
        </w:rPr>
        <w:t xml:space="preserve">651/2014/EU bizottsági rendelet </w:t>
      </w:r>
      <w:r w:rsidRPr="002859B6">
        <w:rPr>
          <w:rFonts w:ascii="Cambria" w:eastAsia="Times New Roman" w:hAnsi="Cambria" w:cstheme="minorHAnsi"/>
          <w:color w:val="000000"/>
          <w:sz w:val="22"/>
          <w:szCs w:val="22"/>
          <w:lang w:eastAsia="hu-HU"/>
        </w:rPr>
        <w:t>(HL L 187., 2014.6.26., 1. o.)</w:t>
      </w:r>
      <w:r w:rsidRPr="002859B6">
        <w:rPr>
          <w:rFonts w:ascii="Cambria" w:eastAsia="Times New Roman" w:hAnsi="Cambria" w:cstheme="minorHAnsi"/>
          <w:b/>
          <w:color w:val="000000"/>
          <w:sz w:val="22"/>
          <w:szCs w:val="22"/>
          <w:lang w:eastAsia="hu-HU"/>
        </w:rPr>
        <w:t xml:space="preserve"> 53. cikke szerinti, a kultúrát és a kulturális örökség megőrzését előmozdító támogatásként a támogatás</w:t>
      </w:r>
      <w:r w:rsidRPr="00D57B5D">
        <w:rPr>
          <w:rFonts w:ascii="Cambria" w:eastAsia="Times New Roman" w:hAnsi="Cambria" w:cstheme="minorHAnsi"/>
          <w:b/>
          <w:color w:val="000000"/>
          <w:sz w:val="22"/>
          <w:szCs w:val="22"/>
          <w:lang w:eastAsia="hu-HU"/>
        </w:rPr>
        <w:t xml:space="preserve"> nyomtatott vagy elektronikus formában közzétett sajtótermék vagy magazin kiadására nem vehető igénybe</w:t>
      </w:r>
      <w:r w:rsidRPr="002859B6">
        <w:rPr>
          <w:rFonts w:ascii="Cambria" w:eastAsia="Times New Roman" w:hAnsi="Cambria" w:cstheme="minorHAnsi"/>
          <w:b/>
          <w:color w:val="000000"/>
          <w:sz w:val="22"/>
          <w:szCs w:val="22"/>
          <w:lang w:eastAsia="hu-HU"/>
        </w:rPr>
        <w:t>, az általam igénybe vett támogatást az államháztartásról szóló 2011. évi CXCV. törvény 53/A. § (2) bekezdése alapján a jogosulatlan igénybevételre vonatkozó szabályok szerint visszafizetem</w:t>
      </w:r>
      <w:r w:rsidRPr="002859B6">
        <w:rPr>
          <w:rFonts w:ascii="Cambria" w:eastAsia="Times New Roman" w:hAnsi="Cambria" w:cstheme="minorHAnsi"/>
          <w:color w:val="000000"/>
          <w:sz w:val="22"/>
          <w:szCs w:val="22"/>
          <w:lang w:eastAsia="hu-HU"/>
        </w:rPr>
        <w:t>.</w:t>
      </w:r>
    </w:p>
    <w:p w14:paraId="436F413A" w14:textId="28AC30F0" w:rsidR="0094298E" w:rsidRPr="006B5DBD" w:rsidRDefault="0094298E" w:rsidP="0094298E">
      <w:pPr>
        <w:jc w:val="both"/>
        <w:rPr>
          <w:rFonts w:ascii="Cambria" w:eastAsia="Times New Roman" w:hAnsi="Cambria" w:cstheme="minorHAnsi"/>
          <w:color w:val="000000"/>
          <w:sz w:val="22"/>
          <w:szCs w:val="22"/>
          <w:lang w:eastAsia="hu-HU"/>
        </w:rPr>
      </w:pPr>
      <w:r w:rsidRPr="002859B6">
        <w:rPr>
          <w:rFonts w:ascii="Cambria" w:eastAsia="Times New Roman" w:hAnsi="Cambria" w:cstheme="minorHAnsi"/>
          <w:color w:val="000000"/>
          <w:sz w:val="22"/>
          <w:szCs w:val="22"/>
          <w:lang w:eastAsia="hu-HU"/>
        </w:rPr>
        <w:t xml:space="preserve">A 651/2014/EU bizottsági rendelet </w:t>
      </w:r>
      <w:r w:rsidR="002859B6">
        <w:rPr>
          <w:rFonts w:ascii="Cambria" w:eastAsia="Times New Roman" w:hAnsi="Cambria" w:cstheme="minorHAnsi"/>
          <w:color w:val="000000"/>
          <w:sz w:val="22"/>
          <w:szCs w:val="22"/>
          <w:lang w:eastAsia="hu-HU"/>
        </w:rPr>
        <w:t xml:space="preserve">53. </w:t>
      </w:r>
      <w:r w:rsidRPr="002859B6">
        <w:rPr>
          <w:rFonts w:ascii="Cambria" w:eastAsia="Times New Roman" w:hAnsi="Cambria" w:cstheme="minorHAnsi"/>
          <w:color w:val="000000"/>
          <w:sz w:val="22"/>
          <w:szCs w:val="22"/>
          <w:lang w:eastAsia="hu-HU"/>
        </w:rPr>
        <w:t>cikk (</w:t>
      </w:r>
      <w:r w:rsidR="002859B6">
        <w:rPr>
          <w:rFonts w:ascii="Cambria" w:eastAsia="Times New Roman" w:hAnsi="Cambria" w:cstheme="minorHAnsi"/>
          <w:color w:val="000000"/>
          <w:sz w:val="22"/>
          <w:szCs w:val="22"/>
          <w:lang w:eastAsia="hu-HU"/>
        </w:rPr>
        <w:t>10</w:t>
      </w:r>
      <w:r w:rsidRPr="002859B6">
        <w:rPr>
          <w:rFonts w:ascii="Cambria" w:eastAsia="Times New Roman" w:hAnsi="Cambria" w:cstheme="minorHAnsi"/>
          <w:color w:val="000000"/>
          <w:sz w:val="22"/>
          <w:szCs w:val="22"/>
          <w:lang w:eastAsia="hu-HU"/>
        </w:rPr>
        <w:t>) bekezdéséne</w:t>
      </w:r>
      <w:r w:rsidR="002859B6">
        <w:rPr>
          <w:rFonts w:ascii="Cambria" w:eastAsia="Times New Roman" w:hAnsi="Cambria" w:cstheme="minorHAnsi"/>
          <w:color w:val="000000"/>
          <w:sz w:val="22"/>
          <w:szCs w:val="22"/>
          <w:lang w:eastAsia="hu-HU"/>
        </w:rPr>
        <w:t xml:space="preserve">k </w:t>
      </w:r>
      <w:r w:rsidRPr="002859B6">
        <w:rPr>
          <w:rFonts w:ascii="Cambria" w:eastAsia="Times New Roman" w:hAnsi="Cambria" w:cstheme="minorHAnsi"/>
          <w:color w:val="000000"/>
          <w:sz w:val="22"/>
          <w:szCs w:val="22"/>
          <w:lang w:eastAsia="hu-HU"/>
        </w:rPr>
        <w:t xml:space="preserve">értelmében </w:t>
      </w:r>
      <w:r w:rsidR="002859B6">
        <w:rPr>
          <w:rFonts w:ascii="Cambria" w:hAnsi="Cambria"/>
          <w:sz w:val="22"/>
          <w:szCs w:val="22"/>
        </w:rPr>
        <w:t>n</w:t>
      </w:r>
      <w:r w:rsidR="002859B6" w:rsidRPr="00760741">
        <w:rPr>
          <w:rFonts w:ascii="Cambria" w:hAnsi="Cambria"/>
          <w:sz w:val="22"/>
          <w:szCs w:val="22"/>
        </w:rPr>
        <w:t>em ítélhető kultúrát és a kulturális örökség megőrzését előmozdító támogatás nyomtatott vagy elektronikus formában közzétett sajtótermék és magazin kiadására</w:t>
      </w:r>
      <w:r w:rsidR="002859B6">
        <w:rPr>
          <w:rFonts w:ascii="Cambria" w:hAnsi="Cambria"/>
          <w:sz w:val="22"/>
          <w:szCs w:val="22"/>
        </w:rPr>
        <w:t>.</w:t>
      </w:r>
      <w:r w:rsidR="002859B6" w:rsidRPr="002859B6" w:rsidDel="002859B6">
        <w:rPr>
          <w:rFonts w:ascii="Cambria" w:eastAsia="Times New Roman" w:hAnsi="Cambria" w:cstheme="minorHAnsi"/>
          <w:color w:val="000000"/>
          <w:sz w:val="22"/>
          <w:szCs w:val="22"/>
          <w:lang w:eastAsia="hu-HU"/>
        </w:rPr>
        <w:t xml:space="preserve"> </w:t>
      </w:r>
    </w:p>
    <w:p w14:paraId="7D8E3B09" w14:textId="77777777" w:rsidR="00CC5B6C" w:rsidRDefault="00CC5B6C" w:rsidP="00CC5B6C">
      <w:pPr>
        <w:rPr>
          <w:rFonts w:ascii="Cambria" w:eastAsia="Times New Roman" w:hAnsi="Cambria" w:cstheme="minorHAnsi"/>
          <w:color w:val="000000"/>
          <w:sz w:val="22"/>
          <w:szCs w:val="22"/>
          <w:lang w:eastAsia="hu-HU"/>
        </w:rPr>
      </w:pPr>
    </w:p>
    <w:p w14:paraId="547BB464" w14:textId="77777777" w:rsidR="00CC5B6C" w:rsidRPr="007726DD" w:rsidRDefault="00CC5B6C" w:rsidP="00CC5B6C">
      <w:pPr>
        <w:rPr>
          <w:rFonts w:ascii="Cambria" w:eastAsia="Times New Roman" w:hAnsi="Cambria" w:cstheme="minorHAnsi"/>
          <w:color w:val="000000"/>
          <w:sz w:val="22"/>
          <w:szCs w:val="22"/>
          <w:lang w:eastAsia="hu-HU"/>
        </w:rPr>
      </w:pPr>
      <w:r w:rsidRPr="007726DD">
        <w:rPr>
          <w:rFonts w:ascii="Cambria" w:eastAsia="Times New Roman" w:hAnsi="Cambria" w:cstheme="minorHAnsi"/>
          <w:color w:val="000000"/>
          <w:sz w:val="22"/>
          <w:szCs w:val="22"/>
          <w:lang w:eastAsia="hu-HU"/>
        </w:rPr>
        <w:t xml:space="preserve">Kelt: </w:t>
      </w:r>
    </w:p>
    <w:p w14:paraId="28C43E5D" w14:textId="77777777" w:rsidR="00CC5B6C" w:rsidRPr="007726DD" w:rsidRDefault="00CC5B6C" w:rsidP="00CC5B6C">
      <w:pPr>
        <w:rPr>
          <w:rFonts w:ascii="Cambria" w:eastAsia="Times New Roman" w:hAnsi="Cambria" w:cstheme="minorHAnsi"/>
          <w:color w:val="000000"/>
          <w:sz w:val="22"/>
          <w:szCs w:val="22"/>
          <w:lang w:eastAsia="hu-HU"/>
        </w:rPr>
      </w:pPr>
    </w:p>
    <w:p w14:paraId="0B994E0E" w14:textId="77777777" w:rsidR="00CC5B6C" w:rsidRPr="007726DD" w:rsidRDefault="00CC5B6C" w:rsidP="00CC5B6C">
      <w:pPr>
        <w:ind w:left="4536"/>
        <w:jc w:val="center"/>
        <w:rPr>
          <w:rFonts w:ascii="Cambria" w:eastAsia="Times New Roman" w:hAnsi="Cambria" w:cstheme="minorHAnsi"/>
          <w:color w:val="000000"/>
          <w:sz w:val="22"/>
          <w:szCs w:val="22"/>
          <w:lang w:eastAsia="hu-HU"/>
        </w:rPr>
      </w:pPr>
      <w:r w:rsidRPr="007726DD">
        <w:rPr>
          <w:rFonts w:ascii="Cambria" w:eastAsia="Times New Roman" w:hAnsi="Cambria" w:cstheme="minorHAnsi"/>
          <w:color w:val="000000"/>
          <w:sz w:val="22"/>
          <w:szCs w:val="22"/>
          <w:lang w:eastAsia="hu-HU"/>
        </w:rPr>
        <w:t>............................................</w:t>
      </w:r>
    </w:p>
    <w:p w14:paraId="13542184" w14:textId="77777777" w:rsidR="00CC5B6C" w:rsidRPr="007726DD" w:rsidRDefault="00CC5B6C" w:rsidP="00CC5B6C">
      <w:pPr>
        <w:ind w:left="4536"/>
        <w:jc w:val="center"/>
        <w:rPr>
          <w:rFonts w:ascii="Cambria" w:hAnsi="Cambria"/>
          <w:sz w:val="22"/>
          <w:szCs w:val="22"/>
        </w:rPr>
      </w:pPr>
      <w:r>
        <w:rPr>
          <w:rFonts w:ascii="Cambria" w:hAnsi="Cambria"/>
          <w:sz w:val="22"/>
          <w:szCs w:val="22"/>
        </w:rPr>
        <w:t>pályázó képviselője</w:t>
      </w:r>
    </w:p>
    <w:p w14:paraId="1FA45AA3" w14:textId="77777777" w:rsidR="00CC5B6C" w:rsidRPr="00732A17" w:rsidRDefault="00CC5B6C" w:rsidP="00CC5B6C">
      <w:pPr>
        <w:jc w:val="both"/>
        <w:rPr>
          <w:rFonts w:ascii="Cambria" w:eastAsia="Times New Roman" w:hAnsi="Cambria" w:cstheme="minorHAnsi"/>
          <w:color w:val="000000"/>
          <w:sz w:val="22"/>
          <w:szCs w:val="22"/>
          <w:lang w:eastAsia="hu-HU"/>
        </w:rPr>
      </w:pPr>
    </w:p>
    <w:sectPr w:rsidR="00CC5B6C" w:rsidRPr="00732A17" w:rsidSect="00944A8F">
      <w:headerReference w:type="defaul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1604B6" w14:textId="77777777" w:rsidR="003C5D6B" w:rsidRDefault="003C5D6B" w:rsidP="00374C65">
      <w:r>
        <w:separator/>
      </w:r>
    </w:p>
  </w:endnote>
  <w:endnote w:type="continuationSeparator" w:id="0">
    <w:p w14:paraId="42A48F4A" w14:textId="77777777" w:rsidR="003C5D6B" w:rsidRDefault="003C5D6B" w:rsidP="00374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130164" w14:textId="77777777" w:rsidR="003C5D6B" w:rsidRDefault="003C5D6B" w:rsidP="00374C65">
      <w:r>
        <w:separator/>
      </w:r>
    </w:p>
  </w:footnote>
  <w:footnote w:type="continuationSeparator" w:id="0">
    <w:p w14:paraId="3D983B1F" w14:textId="77777777" w:rsidR="003C5D6B" w:rsidRDefault="003C5D6B" w:rsidP="00374C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970CB" w14:textId="69D5444B" w:rsidR="00374C65" w:rsidRDefault="00374C65" w:rsidP="009B787E">
    <w:pPr>
      <w:pStyle w:val="lfej"/>
      <w:ind w:left="-28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AA7E08"/>
    <w:multiLevelType w:val="hybridMultilevel"/>
    <w:tmpl w:val="123283E0"/>
    <w:lvl w:ilvl="0" w:tplc="7B12007C">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72DB147D"/>
    <w:multiLevelType w:val="hybridMultilevel"/>
    <w:tmpl w:val="873C7054"/>
    <w:lvl w:ilvl="0" w:tplc="7C368084">
      <w:start w:val="1"/>
      <w:numFmt w:val="bullet"/>
      <w:lvlText w:val="⃝"/>
      <w:lvlJc w:val="left"/>
      <w:pPr>
        <w:ind w:left="720" w:hanging="360"/>
      </w:pPr>
      <w:rPr>
        <w:rFonts w:ascii="Calibri" w:eastAsiaTheme="minorHAnsi"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7F8D08D8"/>
    <w:multiLevelType w:val="hybridMultilevel"/>
    <w:tmpl w:val="C8C6E578"/>
    <w:lvl w:ilvl="0" w:tplc="6F767DC0">
      <w:start w:val="1"/>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14E"/>
    <w:rsid w:val="000073A7"/>
    <w:rsid w:val="00020FFD"/>
    <w:rsid w:val="000477A6"/>
    <w:rsid w:val="00060A73"/>
    <w:rsid w:val="0007184B"/>
    <w:rsid w:val="00166051"/>
    <w:rsid w:val="001C067A"/>
    <w:rsid w:val="002859B6"/>
    <w:rsid w:val="00286EBF"/>
    <w:rsid w:val="00350DAD"/>
    <w:rsid w:val="00374C65"/>
    <w:rsid w:val="003957A4"/>
    <w:rsid w:val="003A4A55"/>
    <w:rsid w:val="003C5D6B"/>
    <w:rsid w:val="003F09A7"/>
    <w:rsid w:val="00401E9F"/>
    <w:rsid w:val="004500E7"/>
    <w:rsid w:val="00497541"/>
    <w:rsid w:val="004D746E"/>
    <w:rsid w:val="00557433"/>
    <w:rsid w:val="005B0D42"/>
    <w:rsid w:val="00624BFB"/>
    <w:rsid w:val="00653B6B"/>
    <w:rsid w:val="006F066D"/>
    <w:rsid w:val="006F50FD"/>
    <w:rsid w:val="00723A54"/>
    <w:rsid w:val="00732A17"/>
    <w:rsid w:val="0074714E"/>
    <w:rsid w:val="00771354"/>
    <w:rsid w:val="007D6784"/>
    <w:rsid w:val="00811A37"/>
    <w:rsid w:val="00825618"/>
    <w:rsid w:val="008C7892"/>
    <w:rsid w:val="008D7E86"/>
    <w:rsid w:val="008E3738"/>
    <w:rsid w:val="0094298E"/>
    <w:rsid w:val="00944A8F"/>
    <w:rsid w:val="00952ED1"/>
    <w:rsid w:val="009B787E"/>
    <w:rsid w:val="00A25DFB"/>
    <w:rsid w:val="00A606CD"/>
    <w:rsid w:val="00AF42A9"/>
    <w:rsid w:val="00B41ECB"/>
    <w:rsid w:val="00BD1385"/>
    <w:rsid w:val="00BE3443"/>
    <w:rsid w:val="00C23FE2"/>
    <w:rsid w:val="00CC5B6C"/>
    <w:rsid w:val="00D57B5D"/>
    <w:rsid w:val="00D60716"/>
    <w:rsid w:val="00DC0EC9"/>
    <w:rsid w:val="00DD5855"/>
    <w:rsid w:val="00E9413B"/>
    <w:rsid w:val="00F6142A"/>
    <w:rsid w:val="00FC312F"/>
    <w:rsid w:val="00FF253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A9B416"/>
  <w15:docId w15:val="{27CB3536-CA4B-47D3-BB83-7B910D03E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hu-H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apple-converted-space">
    <w:name w:val="apple-converted-space"/>
    <w:basedOn w:val="Bekezdsalapbettpusa"/>
    <w:rsid w:val="0074714E"/>
  </w:style>
  <w:style w:type="character" w:styleId="Hiperhivatkozs">
    <w:name w:val="Hyperlink"/>
    <w:basedOn w:val="Bekezdsalapbettpusa"/>
    <w:uiPriority w:val="99"/>
    <w:semiHidden/>
    <w:unhideWhenUsed/>
    <w:rsid w:val="0074714E"/>
    <w:rPr>
      <w:color w:val="0000FF"/>
      <w:u w:val="single"/>
    </w:rPr>
  </w:style>
  <w:style w:type="paragraph" w:styleId="Buborkszveg">
    <w:name w:val="Balloon Text"/>
    <w:basedOn w:val="Norml"/>
    <w:link w:val="BuborkszvegChar"/>
    <w:uiPriority w:val="99"/>
    <w:semiHidden/>
    <w:unhideWhenUsed/>
    <w:rsid w:val="00FC312F"/>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C312F"/>
    <w:rPr>
      <w:rFonts w:ascii="Segoe UI" w:hAnsi="Segoe UI" w:cs="Segoe UI"/>
      <w:sz w:val="18"/>
      <w:szCs w:val="18"/>
    </w:rPr>
  </w:style>
  <w:style w:type="paragraph" w:styleId="Listaszerbekezds">
    <w:name w:val="List Paragraph"/>
    <w:basedOn w:val="Norml"/>
    <w:uiPriority w:val="34"/>
    <w:qFormat/>
    <w:rsid w:val="00060A73"/>
    <w:pPr>
      <w:ind w:left="720"/>
      <w:contextualSpacing/>
    </w:pPr>
  </w:style>
  <w:style w:type="paragraph" w:styleId="lfej">
    <w:name w:val="header"/>
    <w:basedOn w:val="Norml"/>
    <w:link w:val="lfejChar"/>
    <w:uiPriority w:val="99"/>
    <w:unhideWhenUsed/>
    <w:rsid w:val="00374C65"/>
    <w:pPr>
      <w:tabs>
        <w:tab w:val="center" w:pos="4536"/>
        <w:tab w:val="right" w:pos="9072"/>
      </w:tabs>
    </w:pPr>
  </w:style>
  <w:style w:type="character" w:customStyle="1" w:styleId="lfejChar">
    <w:name w:val="Élőfej Char"/>
    <w:basedOn w:val="Bekezdsalapbettpusa"/>
    <w:link w:val="lfej"/>
    <w:uiPriority w:val="99"/>
    <w:rsid w:val="00374C65"/>
  </w:style>
  <w:style w:type="paragraph" w:styleId="llb">
    <w:name w:val="footer"/>
    <w:basedOn w:val="Norml"/>
    <w:link w:val="llbChar"/>
    <w:uiPriority w:val="99"/>
    <w:unhideWhenUsed/>
    <w:rsid w:val="00374C65"/>
    <w:pPr>
      <w:tabs>
        <w:tab w:val="center" w:pos="4536"/>
        <w:tab w:val="right" w:pos="9072"/>
      </w:tabs>
    </w:pPr>
  </w:style>
  <w:style w:type="character" w:customStyle="1" w:styleId="llbChar">
    <w:name w:val="Élőláb Char"/>
    <w:basedOn w:val="Bekezdsalapbettpusa"/>
    <w:link w:val="llb"/>
    <w:uiPriority w:val="99"/>
    <w:rsid w:val="00374C65"/>
  </w:style>
  <w:style w:type="paragraph" w:customStyle="1" w:styleId="BasicParagraph">
    <w:name w:val="[Basic Paragraph]"/>
    <w:basedOn w:val="Norml"/>
    <w:uiPriority w:val="99"/>
    <w:rsid w:val="005B0D42"/>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character" w:styleId="Jegyzethivatkozs">
    <w:name w:val="annotation reference"/>
    <w:basedOn w:val="Bekezdsalapbettpusa"/>
    <w:uiPriority w:val="99"/>
    <w:semiHidden/>
    <w:unhideWhenUsed/>
    <w:rsid w:val="00811A37"/>
    <w:rPr>
      <w:sz w:val="16"/>
      <w:szCs w:val="16"/>
    </w:rPr>
  </w:style>
  <w:style w:type="paragraph" w:styleId="Jegyzetszveg">
    <w:name w:val="annotation text"/>
    <w:basedOn w:val="Norml"/>
    <w:link w:val="JegyzetszvegChar"/>
    <w:uiPriority w:val="99"/>
    <w:semiHidden/>
    <w:unhideWhenUsed/>
    <w:rsid w:val="00811A37"/>
    <w:rPr>
      <w:sz w:val="20"/>
      <w:szCs w:val="20"/>
    </w:rPr>
  </w:style>
  <w:style w:type="character" w:customStyle="1" w:styleId="JegyzetszvegChar">
    <w:name w:val="Jegyzetszöveg Char"/>
    <w:basedOn w:val="Bekezdsalapbettpusa"/>
    <w:link w:val="Jegyzetszveg"/>
    <w:uiPriority w:val="99"/>
    <w:semiHidden/>
    <w:rsid w:val="00811A37"/>
    <w:rPr>
      <w:sz w:val="20"/>
      <w:szCs w:val="20"/>
    </w:rPr>
  </w:style>
  <w:style w:type="paragraph" w:styleId="Megjegyzstrgya">
    <w:name w:val="annotation subject"/>
    <w:basedOn w:val="Jegyzetszveg"/>
    <w:next w:val="Jegyzetszveg"/>
    <w:link w:val="MegjegyzstrgyaChar"/>
    <w:uiPriority w:val="99"/>
    <w:semiHidden/>
    <w:unhideWhenUsed/>
    <w:rsid w:val="00811A37"/>
    <w:rPr>
      <w:b/>
      <w:bCs/>
    </w:rPr>
  </w:style>
  <w:style w:type="character" w:customStyle="1" w:styleId="MegjegyzstrgyaChar">
    <w:name w:val="Megjegyzés tárgya Char"/>
    <w:basedOn w:val="JegyzetszvegChar"/>
    <w:link w:val="Megjegyzstrgya"/>
    <w:uiPriority w:val="99"/>
    <w:semiHidden/>
    <w:rsid w:val="00811A3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314025">
      <w:bodyDiv w:val="1"/>
      <w:marLeft w:val="0"/>
      <w:marRight w:val="0"/>
      <w:marTop w:val="0"/>
      <w:marBottom w:val="0"/>
      <w:divBdr>
        <w:top w:val="none" w:sz="0" w:space="0" w:color="auto"/>
        <w:left w:val="none" w:sz="0" w:space="0" w:color="auto"/>
        <w:bottom w:val="none" w:sz="0" w:space="0" w:color="auto"/>
        <w:right w:val="none" w:sz="0" w:space="0" w:color="auto"/>
      </w:divBdr>
    </w:div>
    <w:div w:id="210121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um" ma:contentTypeID="0x010100F315CC19732D6F45A830A004AED890D9" ma:contentTypeVersion="8" ma:contentTypeDescription="Új dokumentum létrehozása." ma:contentTypeScope="" ma:versionID="f9ba516d93b5d43c80660c91bd124659">
  <xsd:schema xmlns:xsd="http://www.w3.org/2001/XMLSchema" xmlns:xs="http://www.w3.org/2001/XMLSchema" xmlns:p="http://schemas.microsoft.com/office/2006/metadata/properties" xmlns:ns2="f29ac945-86e6-4b48-b101-9dbf69cca8c4" targetNamespace="http://schemas.microsoft.com/office/2006/metadata/properties" ma:root="true" ma:fieldsID="84c1b52d8ad83da682b011a569209d85" ns2:_="">
    <xsd:import namespace="f29ac945-86e6-4b48-b101-9dbf69cca8c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9ac945-86e6-4b48-b101-9dbf69cca8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6A6CE-38EB-4A4D-8A72-69A901BD1682}">
  <ds:schemaRefs>
    <ds:schemaRef ds:uri="f29ac945-86e6-4b48-b101-9dbf69cca8c4"/>
    <ds:schemaRef ds:uri="http://schemas.microsoft.com/office/2006/metadata/properties"/>
    <ds:schemaRef ds:uri="http://purl.org/dc/term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purl.org/dc/dcmitype/"/>
    <ds:schemaRef ds:uri="http://purl.org/dc/elements/1.1/"/>
  </ds:schemaRefs>
</ds:datastoreItem>
</file>

<file path=customXml/itemProps2.xml><?xml version="1.0" encoding="utf-8"?>
<ds:datastoreItem xmlns:ds="http://schemas.openxmlformats.org/officeDocument/2006/customXml" ds:itemID="{C20B1CB9-3E82-4CB1-9902-B0DA25EBE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9ac945-86e6-4b48-b101-9dbf69cca8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578F67-7157-4952-9961-54FF3DA6F4CF}">
  <ds:schemaRefs>
    <ds:schemaRef ds:uri="http://schemas.microsoft.com/sharepoint/v3/contenttype/forms"/>
  </ds:schemaRefs>
</ds:datastoreItem>
</file>

<file path=customXml/itemProps4.xml><?xml version="1.0" encoding="utf-8"?>
<ds:datastoreItem xmlns:ds="http://schemas.openxmlformats.org/officeDocument/2006/customXml" ds:itemID="{441D4FDC-4254-43C2-BE42-E367BB6A2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920</Words>
  <Characters>6354</Characters>
  <Application>Microsoft Office Word</Application>
  <DocSecurity>0</DocSecurity>
  <Lines>52</Lines>
  <Paragraphs>14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Pándi Márk</dc:creator>
  <cp:lastModifiedBy>Bitskey Viktória</cp:lastModifiedBy>
  <cp:revision>2</cp:revision>
  <dcterms:created xsi:type="dcterms:W3CDTF">2024-02-13T14:11:00Z</dcterms:created>
  <dcterms:modified xsi:type="dcterms:W3CDTF">2024-02-13T14:11:00Z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0x010100F315CC19732D6F45A830A004AED890D9</vt:lpwstr>
  </property>
</Properties>
</file>